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 w:val="0"/>
          <w:sz w:val="48"/>
          <w:szCs w:val="48"/>
        </w:rPr>
      </w:pPr>
      <w:bookmarkStart w:id="0" w:name="_Toc3038"/>
      <w:bookmarkStart w:id="1" w:name="_Toc22755"/>
      <w:r>
        <w:rPr>
          <w:rFonts w:hint="eastAsia" w:ascii="仿宋" w:hAnsi="仿宋" w:eastAsia="仿宋" w:cs="仿宋"/>
          <w:b/>
          <w:bCs w:val="0"/>
          <w:sz w:val="48"/>
          <w:szCs w:val="48"/>
        </w:rPr>
        <w:t>财务一体化系统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48"/>
          <w:szCs w:val="48"/>
        </w:rPr>
        <w:t>操作手册--</w:t>
      </w:r>
      <w:r>
        <w:rPr>
          <w:rFonts w:hint="eastAsia" w:ascii="仿宋" w:hAnsi="仿宋" w:eastAsia="仿宋" w:cs="仿宋"/>
          <w:b/>
          <w:bCs w:val="0"/>
          <w:sz w:val="48"/>
          <w:szCs w:val="48"/>
          <w:lang w:val="en-US" w:eastAsia="zh-CN"/>
        </w:rPr>
        <w:t>人员支出</w:t>
      </w:r>
    </w:p>
    <w:p>
      <w:pPr>
        <w:jc w:val="center"/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pStyle w:val="16"/>
        <w:jc w:val="both"/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spacing w:line="360" w:lineRule="auto"/>
        <w:rPr>
          <w:rFonts w:hint="eastAsia" w:ascii="仿宋" w:hAnsi="仿宋" w:eastAsia="仿宋" w:cs="仿宋"/>
          <w:b/>
          <w:color w:val="C0504D"/>
        </w:rPr>
      </w:pPr>
      <w:r>
        <w:rPr>
          <w:rFonts w:hint="eastAsia" w:ascii="仿宋" w:hAnsi="仿宋" w:eastAsia="仿宋" w:cs="仿宋"/>
          <w:b/>
          <w:color w:val="C0504D"/>
        </w:rPr>
        <mc:AlternateContent>
          <mc:Choice Requires="wps">
            <w:drawing>
              <wp:inline distT="0" distB="0" distL="114300" distR="114300">
                <wp:extent cx="1701165" cy="19050"/>
                <wp:effectExtent l="0" t="0" r="0" b="0"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70116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1.5pt;width:133.95pt;" fillcolor="#000000" filled="t" stroked="f" coordsize="21600,21600" o:gfxdata="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Ax6NTVAAAAAwEA&#10;AA8AAAAAAAAAAQAgAAAAIgAAAGRycy9kb3ducmV2LnhtbFBLAQIUABQAAAAIAIdO4kDf9TR9qwEA&#10;AD4DAAAOAAAAAAAAAAEAIAAAACQBAABkcnMvZTJvRG9jLnhtbFBLBQYAAAAABgAGAFkBAABBBQAA&#10;AAA=&#10;">
                <v:fill on="t" focussize="0,0"/>
                <v:stroke on="f"/>
                <v:imagedata o:title=""/>
                <o:lock v:ext="edit" rotation="t" aspectratio="f"/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rPr>
          <w:rFonts w:hint="eastAsia" w:ascii="仿宋" w:hAnsi="仿宋" w:eastAsia="仿宋" w:cs="仿宋"/>
          <w:b/>
          <w:color w:val="C0504D"/>
        </w:rPr>
      </w:pPr>
      <w:r>
        <w:rPr>
          <w:rFonts w:hint="eastAsia" w:ascii="仿宋" w:hAnsi="仿宋" w:eastAsia="仿宋" w:cs="仿宋"/>
          <w:b/>
          <w:bCs/>
          <w:kern w:val="0"/>
          <w:sz w:val="18"/>
          <w:szCs w:val="18"/>
        </w:rPr>
        <w:t>版权声明和保密须知</w:t>
      </w:r>
    </w:p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仿宋"/>
          <w:kern w:val="0"/>
          <w:sz w:val="18"/>
          <w:szCs w:val="18"/>
        </w:rPr>
      </w:pPr>
      <w:r>
        <w:rPr>
          <w:rFonts w:hint="eastAsia" w:ascii="仿宋" w:hAnsi="仿宋" w:eastAsia="仿宋" w:cs="仿宋"/>
          <w:kern w:val="0"/>
          <w:sz w:val="18"/>
          <w:szCs w:val="18"/>
        </w:rPr>
        <w:t>版权所有，保留一切权利。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仿宋"/>
          <w:kern w:val="0"/>
          <w:sz w:val="18"/>
          <w:szCs w:val="18"/>
        </w:rPr>
      </w:pPr>
      <w:r>
        <w:rPr>
          <w:rFonts w:hint="eastAsia" w:ascii="仿宋" w:hAnsi="仿宋" w:eastAsia="仿宋" w:cs="仿宋"/>
          <w:kern w:val="0"/>
          <w:sz w:val="18"/>
          <w:szCs w:val="18"/>
        </w:rPr>
        <w:t>未经本公司书面许可，任何单位和个人不得擅自摘抄、复制本文档的部分或全部，并以任何形式传播。</w:t>
      </w:r>
    </w:p>
    <w:p>
      <w:pPr>
        <w:pStyle w:val="2"/>
        <w:numPr>
          <w:ilvl w:val="0"/>
          <w:numId w:val="0"/>
        </w:numPr>
        <w:ind w:leftChars="0"/>
      </w:pPr>
      <w:r>
        <w:rPr>
          <w:rFonts w:hint="eastAsia" w:ascii="仿宋" w:hAnsi="仿宋" w:eastAsia="仿宋" w:cs="仿宋"/>
          <w:b/>
          <w:bCs/>
          <w:kern w:val="0"/>
          <w:sz w:val="18"/>
          <w:szCs w:val="18"/>
        </w:rPr>
        <w:t>Copyright © 201</w:t>
      </w:r>
      <w:r>
        <w:rPr>
          <w:rFonts w:hint="eastAsia" w:ascii="仿宋" w:hAnsi="仿宋" w:eastAsia="仿宋" w:cs="仿宋"/>
          <w:b/>
          <w:bCs/>
          <w:kern w:val="0"/>
          <w:sz w:val="18"/>
          <w:szCs w:val="18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kern w:val="0"/>
          <w:sz w:val="18"/>
          <w:szCs w:val="18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18"/>
          <w:szCs w:val="18"/>
          <w:lang w:val="en-US" w:eastAsia="zh-CN"/>
        </w:rPr>
        <w:t>昆明财通</w:t>
      </w:r>
      <w:r>
        <w:rPr>
          <w:rFonts w:hint="eastAsia" w:ascii="仿宋" w:hAnsi="仿宋" w:eastAsia="仿宋" w:cs="仿宋"/>
          <w:b/>
          <w:bCs/>
          <w:kern w:val="0"/>
          <w:sz w:val="18"/>
          <w:szCs w:val="18"/>
        </w:rPr>
        <w:t>科技有限公司 版权所有</w:t>
      </w:r>
    </w:p>
    <w:p/>
    <w:p/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81329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2" w:name="_Toc12032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_Toc12165_WPSOffice_Level1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39cafb48-34f5-4c50-b10e-beab5689339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 </w:t>
              </w:r>
              <w:r>
                <w:rPr>
                  <w:rFonts w:hint="eastAsia" w:asciiTheme="minorHAnsi" w:hAnsiTheme="minorHAnsi" w:eastAsiaTheme="minorEastAsia" w:cstheme="minorBidi"/>
                </w:rPr>
                <w:t>人员支出</w:t>
              </w:r>
            </w:sdtContent>
          </w:sdt>
          <w:r>
            <w:tab/>
          </w:r>
          <w:bookmarkStart w:id="3" w:name="_Toc12165_WPSOffice_Level1Page"/>
          <w:r>
            <w:t>3</w:t>
          </w:r>
          <w:bookmarkEnd w:id="3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_Toc12032_WPSOffice_Level2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988d1495-d0d6-4d54-9db9-92dcaa1d382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1.1. </w:t>
              </w:r>
              <w:r>
                <w:rPr>
                  <w:rFonts w:hint="eastAsia" w:ascii="Arial" w:hAnsi="Arial" w:eastAsia="黑体" w:cstheme="minorBidi"/>
                </w:rPr>
                <w:t>教职工信息维护</w:t>
              </w:r>
            </w:sdtContent>
          </w:sdt>
          <w:r>
            <w:tab/>
          </w:r>
          <w:bookmarkStart w:id="4" w:name="_Toc12032_WPSOffice_Level2Page"/>
          <w:r>
            <w:t>3</w:t>
          </w:r>
          <w:bookmarkEnd w:id="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_Toc12032_WPSOffice_Level3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26c1ef80-b8b0-48de-bafc-46de9f1906f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1.1.1. </w:t>
              </w:r>
              <w:r>
                <w:rPr>
                  <w:rFonts w:hint="eastAsia" w:asciiTheme="minorHAnsi" w:hAnsiTheme="minorHAnsi" w:eastAsiaTheme="minorEastAsia" w:cstheme="minorBidi"/>
                </w:rPr>
                <w:t>在职</w:t>
              </w:r>
              <w:r>
                <w:rPr>
                  <w:rFonts w:asciiTheme="minorHAnsi" w:hAnsiTheme="minorHAnsi" w:eastAsiaTheme="minorEastAsia" w:cstheme="minorBidi"/>
                </w:rPr>
                <w:t>人员信息维护</w:t>
              </w:r>
            </w:sdtContent>
          </w:sdt>
          <w:r>
            <w:tab/>
          </w:r>
          <w:bookmarkStart w:id="5" w:name="_Toc12032_WPSOffice_Level3Page"/>
          <w:r>
            <w:t>3</w:t>
          </w:r>
          <w:bookmarkEnd w:id="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_Toc19336_WPSOffice_Level3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dd9ab310-a385-4611-bce7-a81ebd70251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1.1.2. </w:t>
              </w:r>
              <w:r>
                <w:rPr>
                  <w:rFonts w:hint="eastAsia" w:asciiTheme="minorHAnsi" w:hAnsiTheme="minorHAnsi" w:eastAsiaTheme="minorEastAsia" w:cstheme="minorBidi"/>
                </w:rPr>
                <w:t>长期</w:t>
              </w:r>
              <w:r>
                <w:rPr>
                  <w:rFonts w:asciiTheme="minorHAnsi" w:hAnsiTheme="minorHAnsi" w:eastAsiaTheme="minorEastAsia" w:cstheme="minorBidi"/>
                </w:rPr>
                <w:t>聘用人员信息</w:t>
              </w:r>
            </w:sdtContent>
          </w:sdt>
          <w:r>
            <w:tab/>
          </w:r>
          <w:bookmarkStart w:id="6" w:name="_Toc19336_WPSOffice_Level3Page"/>
          <w:r>
            <w:t>4</w:t>
          </w:r>
          <w:bookmarkEnd w:id="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_Toc21769_WPSOffice_Level3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c41a618f-635d-41e8-bfbe-0c3312553ab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1.1.3. </w:t>
              </w:r>
              <w:r>
                <w:rPr>
                  <w:rFonts w:hint="eastAsia" w:asciiTheme="minorHAnsi" w:hAnsiTheme="minorHAnsi" w:eastAsiaTheme="minorEastAsia" w:cstheme="minorBidi"/>
                </w:rPr>
                <w:t>临时</w:t>
              </w:r>
              <w:r>
                <w:rPr>
                  <w:rFonts w:asciiTheme="minorHAnsi" w:hAnsiTheme="minorHAnsi" w:eastAsiaTheme="minorEastAsia" w:cstheme="minorBidi"/>
                </w:rPr>
                <w:t>聘请人员信息</w:t>
              </w:r>
            </w:sdtContent>
          </w:sdt>
          <w:r>
            <w:tab/>
          </w:r>
          <w:bookmarkStart w:id="7" w:name="_Toc21769_WPSOffice_Level3Page"/>
          <w:r>
            <w:t>5</w:t>
          </w:r>
          <w:bookmarkEnd w:id="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_Toc15530_WPSOffice_Level3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18524a06-a142-44a0-8eb5-a5da7d4a4c7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1.1.4. </w:t>
              </w:r>
              <w:r>
                <w:rPr>
                  <w:rFonts w:hint="eastAsia" w:asciiTheme="minorHAnsi" w:hAnsiTheme="minorHAnsi" w:eastAsiaTheme="minorEastAsia" w:cstheme="minorBidi"/>
                </w:rPr>
                <w:t>离退休</w:t>
              </w:r>
              <w:r>
                <w:rPr>
                  <w:rFonts w:asciiTheme="minorHAnsi" w:hAnsiTheme="minorHAnsi" w:eastAsiaTheme="minorEastAsia" w:cstheme="minorBidi"/>
                </w:rPr>
                <w:t>人员信息</w:t>
              </w:r>
            </w:sdtContent>
          </w:sdt>
          <w:r>
            <w:tab/>
          </w:r>
          <w:bookmarkStart w:id="8" w:name="_Toc15530_WPSOffice_Level3Page"/>
          <w:r>
            <w:t>6</w:t>
          </w:r>
          <w:bookmarkEnd w:id="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_Toc21772_WPSOffice_Level3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e07a2140-2734-466a-933d-5af62aae81d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1.1.5. </w:t>
              </w:r>
              <w:r>
                <w:rPr>
                  <w:rFonts w:hint="eastAsia" w:asciiTheme="minorHAnsi" w:hAnsiTheme="minorHAnsi" w:eastAsiaTheme="minorEastAsia" w:cstheme="minorBidi"/>
                </w:rPr>
                <w:t>离职或其他</w:t>
              </w:r>
              <w:r>
                <w:rPr>
                  <w:rFonts w:asciiTheme="minorHAnsi" w:hAnsiTheme="minorHAnsi" w:eastAsiaTheme="minorEastAsia" w:cstheme="minorBidi"/>
                </w:rPr>
                <w:t>人员信息</w:t>
              </w:r>
            </w:sdtContent>
          </w:sdt>
          <w:r>
            <w:tab/>
          </w:r>
          <w:bookmarkStart w:id="9" w:name="_Toc21772_WPSOffice_Level3Page"/>
          <w:r>
            <w:t>7</w:t>
          </w:r>
          <w:bookmarkEnd w:id="9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_Toc19205_WPSOffice_Level3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34503c00-f87c-43ac-a5ab-f102b3b0698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1.1.6. </w:t>
              </w:r>
              <w:r>
                <w:rPr>
                  <w:rFonts w:hint="eastAsia" w:asciiTheme="minorHAnsi" w:hAnsiTheme="minorHAnsi" w:eastAsiaTheme="minorEastAsia" w:cstheme="minorBidi"/>
                </w:rPr>
                <w:t>银行</w:t>
              </w:r>
              <w:r>
                <w:rPr>
                  <w:rFonts w:asciiTheme="minorHAnsi" w:hAnsiTheme="minorHAnsi" w:eastAsiaTheme="minorEastAsia" w:cstheme="minorBidi"/>
                </w:rPr>
                <w:t>信息</w:t>
              </w:r>
              <w:r>
                <w:rPr>
                  <w:rFonts w:hint="eastAsia" w:asciiTheme="minorHAnsi" w:hAnsiTheme="minorHAnsi" w:eastAsiaTheme="minorEastAsia" w:cstheme="minorBidi"/>
                </w:rPr>
                <w:t>维护</w:t>
              </w:r>
            </w:sdtContent>
          </w:sdt>
          <w:r>
            <w:tab/>
          </w:r>
          <w:bookmarkStart w:id="10" w:name="_Toc19205_WPSOffice_Level3Page"/>
          <w:r>
            <w:t>8</w:t>
          </w:r>
          <w:bookmarkEnd w:id="10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_Toc25844_WPSOffice_Level3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ed1e6dd-d10c-4f65-a9f8-710a080ca27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1.1.7. </w:t>
              </w:r>
              <w:r>
                <w:rPr>
                  <w:rFonts w:hint="eastAsia" w:asciiTheme="minorHAnsi" w:hAnsiTheme="minorHAnsi" w:eastAsiaTheme="minorEastAsia" w:cstheme="minorBidi"/>
                </w:rPr>
                <w:t>银行网点号查询</w:t>
              </w:r>
            </w:sdtContent>
          </w:sdt>
          <w:r>
            <w:tab/>
          </w:r>
          <w:bookmarkStart w:id="11" w:name="_Toc25844_WPSOffice_Level3Page"/>
          <w:r>
            <w:t>9</w:t>
          </w:r>
          <w:bookmarkEnd w:id="11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_Toc19336_WPSOffice_Level2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12dab80-d80f-4dd8-945c-efa40571750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1.2. </w:t>
              </w:r>
              <w:r>
                <w:rPr>
                  <w:rFonts w:hint="eastAsia" w:ascii="Arial" w:hAnsi="Arial" w:eastAsia="黑体" w:cstheme="minorBidi"/>
                </w:rPr>
                <w:t>教职工信息变更</w:t>
              </w:r>
            </w:sdtContent>
          </w:sdt>
          <w:r>
            <w:tab/>
          </w:r>
          <w:bookmarkStart w:id="12" w:name="_Toc19336_WPSOffice_Level2Page"/>
          <w:r>
            <w:t>9</w:t>
          </w:r>
          <w:bookmarkEnd w:id="12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_Toc14343_WPSOffice_Level3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a943681c-90c8-406a-a1ad-dc849861d5ab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1.2.1. </w:t>
              </w:r>
              <w:r>
                <w:rPr>
                  <w:rFonts w:hint="eastAsia" w:asciiTheme="minorHAnsi" w:hAnsiTheme="minorHAnsi" w:eastAsiaTheme="minorEastAsia" w:cstheme="minorBidi"/>
                </w:rPr>
                <w:t>登录教师端收入查询系统</w:t>
              </w:r>
            </w:sdtContent>
          </w:sdt>
          <w:r>
            <w:tab/>
          </w:r>
          <w:bookmarkStart w:id="13" w:name="_Toc14343_WPSOffice_Level3Page"/>
          <w:r>
            <w:t>9</w:t>
          </w:r>
          <w:bookmarkEnd w:id="13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_Toc24281_WPSOffice_Level3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6783e7b3-4fe2-462c-9785-55131997ccf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1.2.2. </w:t>
              </w:r>
              <w:r>
                <w:rPr>
                  <w:rFonts w:hint="eastAsia" w:asciiTheme="minorHAnsi" w:hAnsiTheme="minorHAnsi" w:eastAsiaTheme="minorEastAsia" w:cstheme="minorBidi"/>
                </w:rPr>
                <w:t>教职工信息变更审核</w:t>
              </w:r>
            </w:sdtContent>
          </w:sdt>
          <w:r>
            <w:tab/>
          </w:r>
          <w:bookmarkStart w:id="14" w:name="_Toc24281_WPSOffice_Level3Page"/>
          <w:r>
            <w:t>12</w:t>
          </w:r>
          <w:bookmarkEnd w:id="1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_Toc16940_WPSOffice_Level3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d69d65a0-f97b-4983-b85d-269de6c85c3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1.2.3. </w:t>
              </w:r>
              <w:r>
                <w:rPr>
                  <w:rFonts w:hint="eastAsia" w:asciiTheme="minorHAnsi" w:hAnsiTheme="minorHAnsi" w:eastAsiaTheme="minorEastAsia" w:cstheme="minorBidi"/>
                </w:rPr>
                <w:t>教职工信息变更历史</w:t>
              </w:r>
            </w:sdtContent>
          </w:sdt>
          <w:r>
            <w:tab/>
          </w:r>
          <w:bookmarkStart w:id="15" w:name="_Toc16940_WPSOffice_Level3Page"/>
          <w:r>
            <w:t>12</w:t>
          </w:r>
          <w:bookmarkEnd w:id="15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_Toc21769_WPSOffice_Level2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0f2c092d-576e-4a14-ba04-5e8d925ef65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1.3. </w:t>
              </w:r>
              <w:r>
                <w:rPr>
                  <w:rFonts w:hint="eastAsia" w:ascii="Arial" w:hAnsi="Arial" w:eastAsia="黑体" w:cstheme="minorBidi"/>
                </w:rPr>
                <w:t>财政工资管理</w:t>
              </w:r>
            </w:sdtContent>
          </w:sdt>
          <w:r>
            <w:tab/>
          </w:r>
          <w:bookmarkStart w:id="16" w:name="_Toc21769_WPSOffice_Level2Page"/>
          <w:r>
            <w:t>13</w:t>
          </w:r>
          <w:bookmarkEnd w:id="1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_Toc10507_WPSOffice_Level3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495908e5-e4bd-4f9d-9e28-4b01078f5b3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1.3.1.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财政工资导入</w:t>
              </w:r>
            </w:sdtContent>
          </w:sdt>
          <w:r>
            <w:tab/>
          </w:r>
          <w:bookmarkStart w:id="17" w:name="_Toc10507_WPSOffice_Level3Page"/>
          <w:r>
            <w:t>13</w:t>
          </w:r>
          <w:bookmarkEnd w:id="1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_Toc14681_WPSOffice_Level3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9e2dce53-5f02-4844-b39c-cb0b34b57e7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1.3.2.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财政工资审核</w:t>
              </w:r>
            </w:sdtContent>
          </w:sdt>
          <w:r>
            <w:tab/>
          </w:r>
          <w:bookmarkStart w:id="18" w:name="_Toc14681_WPSOffice_Level3Page"/>
          <w:r>
            <w:t>14</w:t>
          </w:r>
          <w:bookmarkEnd w:id="1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_Toc4960_WPSOffice_Level3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a48f0371-a271-4dc7-b455-ffe260f6660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1.3.3.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财政工资历史查询</w:t>
              </w:r>
            </w:sdtContent>
          </w:sdt>
          <w:r>
            <w:tab/>
          </w:r>
          <w:bookmarkStart w:id="19" w:name="_Toc4960_WPSOffice_Level3Page"/>
          <w:r>
            <w:t>15</w:t>
          </w:r>
          <w:bookmarkEnd w:id="19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_Toc5995_WPSOffice_Level3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c8aac185-6e07-4820-847b-8aac404ae65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1.3.4.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财政工资项配置</w:t>
              </w:r>
            </w:sdtContent>
          </w:sdt>
          <w:r>
            <w:tab/>
          </w:r>
          <w:bookmarkStart w:id="20" w:name="_Toc5995_WPSOffice_Level3Page"/>
          <w:r>
            <w:t>15</w:t>
          </w:r>
          <w:bookmarkEnd w:id="20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_Toc31770_WPSOffice_Level3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a520102-08af-4b53-9f33-e7f6efe7609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1.3.5.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</w:t>
              </w:r>
              <w:r>
                <w:rPr>
                  <w:rFonts w:asciiTheme="minorHAnsi" w:hAnsiTheme="minorHAnsi" w:eastAsiaTheme="minorEastAsia" w:cstheme="minorBidi"/>
                </w:rPr>
                <w:t>工资</w:t>
              </w:r>
              <w:r>
                <w:rPr>
                  <w:rFonts w:hint="eastAsia" w:asciiTheme="minorHAnsi" w:hAnsiTheme="minorHAnsi" w:eastAsiaTheme="minorEastAsia" w:cstheme="minorBidi"/>
                </w:rPr>
                <w:t>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21" w:name="_Toc31770_WPSOffice_Level3Page"/>
          <w:r>
            <w:t>16</w:t>
          </w:r>
          <w:bookmarkEnd w:id="21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_Toc17932_WPSOffice_Level3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1a514ae-2d84-4191-867e-7edd27a4731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1.3.6.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</w:t>
              </w:r>
              <w:r>
                <w:rPr>
                  <w:rFonts w:asciiTheme="minorHAnsi" w:hAnsiTheme="minorHAnsi" w:eastAsiaTheme="minorEastAsia" w:cstheme="minorBidi"/>
                </w:rPr>
                <w:t>工资部门明细表</w:t>
              </w:r>
            </w:sdtContent>
          </w:sdt>
          <w:r>
            <w:tab/>
          </w:r>
          <w:bookmarkStart w:id="22" w:name="_Toc17932_WPSOffice_Level3Page"/>
          <w:r>
            <w:t>17</w:t>
          </w:r>
          <w:bookmarkEnd w:id="22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_Toc15530_WPSOffice_Level2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415b4201-2a56-4779-a10c-8b0ab671037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1.4. </w:t>
              </w:r>
              <w:r>
                <w:rPr>
                  <w:rFonts w:hint="eastAsia" w:ascii="Arial" w:hAnsi="Arial" w:eastAsia="黑体" w:cstheme="minorBidi"/>
                </w:rPr>
                <w:t>绩效工资管理</w:t>
              </w:r>
            </w:sdtContent>
          </w:sdt>
          <w:r>
            <w:tab/>
          </w:r>
          <w:bookmarkStart w:id="23" w:name="_Toc15530_WPSOffice_Level2Page"/>
          <w:r>
            <w:t>17</w:t>
          </w:r>
          <w:bookmarkEnd w:id="23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_Toc24804_WPSOffice_Level3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9cf536f1-ae18-42c4-bcea-ffea0bbbb6c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1.4.1.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绩效工资导入</w:t>
              </w:r>
            </w:sdtContent>
          </w:sdt>
          <w:r>
            <w:tab/>
          </w:r>
          <w:bookmarkStart w:id="24" w:name="_Toc24804_WPSOffice_Level3Page"/>
          <w:r>
            <w:t>17</w:t>
          </w:r>
          <w:bookmarkEnd w:id="2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_Toc17474_WPSOffice_Level3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4004faa-a24b-4e6e-bc88-92655dfb9ca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1.4.2.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绩效工资审核</w:t>
              </w:r>
            </w:sdtContent>
          </w:sdt>
          <w:r>
            <w:tab/>
          </w:r>
          <w:bookmarkStart w:id="25" w:name="_Toc17474_WPSOffice_Level3Page"/>
          <w:r>
            <w:t>18</w:t>
          </w:r>
          <w:bookmarkEnd w:id="2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_Toc25772_WPSOffice_Level3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c2ab678-90da-4597-aa4f-61c5aa6c3ce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1.4.3.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绩效工资历史查询</w:t>
              </w:r>
            </w:sdtContent>
          </w:sdt>
          <w:r>
            <w:tab/>
          </w:r>
          <w:bookmarkStart w:id="26" w:name="_Toc25772_WPSOffice_Level3Page"/>
          <w:r>
            <w:t>19</w:t>
          </w:r>
          <w:bookmarkEnd w:id="2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_Toc12624_WPSOffice_Level3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249085ee-9055-4800-914c-815b19fbf42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1.4.4.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绩效工资项配置</w:t>
              </w:r>
            </w:sdtContent>
          </w:sdt>
          <w:r>
            <w:tab/>
          </w:r>
          <w:bookmarkStart w:id="27" w:name="_Toc12624_WPSOffice_Level3Page"/>
          <w:r>
            <w:t>19</w:t>
          </w:r>
          <w:bookmarkEnd w:id="2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_Toc22892_WPSOffice_Level3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4efe1051-1cda-4d57-9fe8-4d87b7f7843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1.4.5.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</w:t>
              </w:r>
              <w:r>
                <w:rPr>
                  <w:rFonts w:asciiTheme="minorHAnsi" w:hAnsiTheme="minorHAnsi" w:eastAsiaTheme="minorEastAsia" w:cstheme="minorBidi"/>
                </w:rPr>
                <w:t>工资</w:t>
              </w:r>
              <w:r>
                <w:rPr>
                  <w:rFonts w:hint="eastAsia" w:asciiTheme="minorHAnsi" w:hAnsiTheme="minorHAnsi" w:eastAsiaTheme="minorEastAsia" w:cstheme="minorBidi"/>
                </w:rPr>
                <w:t>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28" w:name="_Toc22892_WPSOffice_Level3Page"/>
          <w:r>
            <w:t>20</w:t>
          </w:r>
          <w:bookmarkEnd w:id="2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_Toc12269_WPSOffice_Level3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e00f376-b2d7-4a03-9dc3-3eec2c54bdf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1.4.6. </w:t>
              </w:r>
              <w:r>
                <w:rPr>
                  <w:rFonts w:hint="eastAsia" w:asciiTheme="minorHAnsi" w:hAnsiTheme="minorHAnsi" w:eastAsiaTheme="minorEastAsia" w:cstheme="minorBidi"/>
                </w:rPr>
                <w:t>绩效</w:t>
              </w:r>
              <w:r>
                <w:rPr>
                  <w:rFonts w:asciiTheme="minorHAnsi" w:hAnsiTheme="minorHAnsi" w:eastAsiaTheme="minorEastAsia" w:cstheme="minorBidi"/>
                </w:rPr>
                <w:t>工资部门明细表</w:t>
              </w:r>
            </w:sdtContent>
          </w:sdt>
          <w:r>
            <w:tab/>
          </w:r>
          <w:bookmarkStart w:id="29" w:name="_Toc12269_WPSOffice_Level3Page"/>
          <w:r>
            <w:t>20</w:t>
          </w:r>
          <w:bookmarkEnd w:id="29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_Toc21772_WPSOffice_Level2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04789b8d-c769-4a50-be36-6082fdd517e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1.5. </w:t>
              </w:r>
              <w:r>
                <w:rPr>
                  <w:rFonts w:hint="eastAsia" w:ascii="Arial" w:hAnsi="Arial" w:eastAsia="黑体" w:cstheme="minorBidi"/>
                </w:rPr>
                <w:t>非绩效工资管理</w:t>
              </w:r>
            </w:sdtContent>
          </w:sdt>
          <w:r>
            <w:tab/>
          </w:r>
          <w:bookmarkStart w:id="30" w:name="_Toc21772_WPSOffice_Level2Page"/>
          <w:r>
            <w:t>21</w:t>
          </w:r>
          <w:bookmarkEnd w:id="30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_Toc5408_WPSOffice_Level3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fd5a5ac9-814b-4ad7-9239-837bb84f85f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1.5.1.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非绩效工资导入</w:t>
              </w:r>
            </w:sdtContent>
          </w:sdt>
          <w:r>
            <w:tab/>
          </w:r>
          <w:bookmarkStart w:id="31" w:name="_Toc5408_WPSOffice_Level3Page"/>
          <w:r>
            <w:t>21</w:t>
          </w:r>
          <w:bookmarkEnd w:id="31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_Toc27605_WPSOffice_Level3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2ab5ed2a-a1d4-425a-bf82-f08cb19d8c9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1.5.2.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非绩效工资审核</w:t>
              </w:r>
            </w:sdtContent>
          </w:sdt>
          <w:r>
            <w:tab/>
          </w:r>
          <w:bookmarkStart w:id="32" w:name="_Toc27605_WPSOffice_Level3Page"/>
          <w:r>
            <w:t>22</w:t>
          </w:r>
          <w:bookmarkEnd w:id="32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_Toc21366_WPSOffice_Level3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5ed32844-6cf7-450b-a71f-24c53fe3ea3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1.5.3.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非绩效工资历史查询</w:t>
              </w:r>
            </w:sdtContent>
          </w:sdt>
          <w:r>
            <w:tab/>
          </w:r>
          <w:bookmarkStart w:id="33" w:name="_Toc21366_WPSOffice_Level3Page"/>
          <w:r>
            <w:t>22</w:t>
          </w:r>
          <w:bookmarkEnd w:id="33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_Toc7491_WPSOffice_Level3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09f354a4-1685-45fb-9478-c4cf3459226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1.5.4.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非绩效工资项配置</w:t>
              </w:r>
            </w:sdtContent>
          </w:sdt>
          <w:r>
            <w:tab/>
          </w:r>
          <w:bookmarkStart w:id="34" w:name="_Toc7491_WPSOffice_Level3Page"/>
          <w:r>
            <w:t>23</w:t>
          </w:r>
          <w:bookmarkEnd w:id="3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_Toc12799_WPSOffice_Level3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f3d3fd57-0e5c-446b-bf48-48a63f0e01f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1.5.5.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</w:t>
              </w:r>
              <w:r>
                <w:rPr>
                  <w:rFonts w:asciiTheme="minorHAnsi" w:hAnsiTheme="minorHAnsi" w:eastAsiaTheme="minorEastAsia" w:cstheme="minorBidi"/>
                </w:rPr>
                <w:t>工资</w:t>
              </w:r>
              <w:r>
                <w:rPr>
                  <w:rFonts w:hint="eastAsia" w:asciiTheme="minorHAnsi" w:hAnsiTheme="minorHAnsi" w:eastAsiaTheme="minorEastAsia" w:cstheme="minorBidi"/>
                </w:rPr>
                <w:t>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35" w:name="_Toc12799_WPSOffice_Level3Page"/>
          <w:r>
            <w:t>23</w:t>
          </w:r>
          <w:bookmarkEnd w:id="3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1982bae-181f-4efb-a5cd-c6e40e08303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1.5.6. </w:t>
              </w:r>
              <w:r>
                <w:rPr>
                  <w:rFonts w:hint="eastAsia" w:asciiTheme="minorHAnsi" w:hAnsiTheme="minorHAnsi" w:eastAsiaTheme="minorEastAsia" w:cstheme="minorBidi"/>
                </w:rPr>
                <w:t>非绩效</w:t>
              </w:r>
              <w:r>
                <w:rPr>
                  <w:rFonts w:asciiTheme="minorHAnsi" w:hAnsiTheme="minorHAnsi" w:eastAsiaTheme="minorEastAsia" w:cstheme="minorBidi"/>
                </w:rPr>
                <w:t>工资部门明细表</w:t>
              </w:r>
            </w:sdtContent>
          </w:sdt>
          <w:r>
            <w:tab/>
          </w:r>
          <w:bookmarkStart w:id="36" w:name="_Toc211_WPSOffice_Level3Page"/>
          <w:r>
            <w:t>24</w:t>
          </w:r>
          <w:bookmarkEnd w:id="36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_Toc19205_WPSOffice_Level2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6fd2d43-fa4b-4c7a-a94e-d3181067f6b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1.6. </w:t>
              </w:r>
              <w:r>
                <w:rPr>
                  <w:rFonts w:hint="eastAsia" w:ascii="Arial" w:hAnsi="Arial" w:eastAsia="黑体" w:cstheme="minorBidi"/>
                </w:rPr>
                <w:t>年终奖管理</w:t>
              </w:r>
            </w:sdtContent>
          </w:sdt>
          <w:r>
            <w:tab/>
          </w:r>
          <w:bookmarkStart w:id="37" w:name="_Toc19205_WPSOffice_Level2Page"/>
          <w:r>
            <w:t>24</w:t>
          </w:r>
          <w:bookmarkEnd w:id="3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e87e7b1f-8494-4b05-9b95-60588bf0afe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1.6.1.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年终奖导入</w:t>
              </w:r>
            </w:sdtContent>
          </w:sdt>
          <w:r>
            <w:tab/>
          </w:r>
          <w:bookmarkStart w:id="38" w:name="_Toc746_WPSOffice_Level3Page"/>
          <w:r>
            <w:t>24</w:t>
          </w:r>
          <w:bookmarkEnd w:id="3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_Toc12254_WPSOffice_Level3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410f371a-d9ef-4170-be44-8743c7b570e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1.6.2.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年终奖审核</w:t>
              </w:r>
            </w:sdtContent>
          </w:sdt>
          <w:r>
            <w:tab/>
          </w:r>
          <w:bookmarkStart w:id="39" w:name="_Toc12254_WPSOffice_Level3Page"/>
          <w:r>
            <w:t>25</w:t>
          </w:r>
          <w:bookmarkEnd w:id="39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_Toc21133_WPSOffice_Level3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06405a27-7ebe-47a4-99da-781ac7b0aa4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1.6.3.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年终奖历史查询</w:t>
              </w:r>
            </w:sdtContent>
          </w:sdt>
          <w:r>
            <w:tab/>
          </w:r>
          <w:bookmarkStart w:id="40" w:name="_Toc21133_WPSOffice_Level3Page"/>
          <w:r>
            <w:t>26</w:t>
          </w:r>
          <w:bookmarkEnd w:id="40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_Toc25678_WPSOffice_Level3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0c99739-aedc-4ca2-abf8-b7f17294258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1.6.4.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年终奖工资项配置</w:t>
              </w:r>
            </w:sdtContent>
          </w:sdt>
          <w:r>
            <w:tab/>
          </w:r>
          <w:bookmarkStart w:id="41" w:name="_Toc25678_WPSOffice_Level3Page"/>
          <w:r>
            <w:t>26</w:t>
          </w:r>
          <w:bookmarkEnd w:id="41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_Toc7757_WPSOffice_Level3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6711ae4c-a364-49ba-bb6a-1c05cd3a262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1.6.5.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42" w:name="_Toc7757_WPSOffice_Level3Page"/>
          <w:r>
            <w:t>27</w:t>
          </w:r>
          <w:bookmarkEnd w:id="42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_Toc19580_WPSOffice_Level3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32737c41-6e5c-4d77-bbd5-07165b9e9e5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1.6.6. </w:t>
              </w:r>
              <w:r>
                <w:rPr>
                  <w:rFonts w:hint="eastAsia" w:asciiTheme="minorHAnsi" w:hAnsiTheme="minorHAnsi" w:eastAsiaTheme="minorEastAsia" w:cstheme="minorBidi"/>
                </w:rPr>
                <w:t>年终奖</w:t>
              </w:r>
              <w:r>
                <w:rPr>
                  <w:rFonts w:asciiTheme="minorHAnsi" w:hAnsiTheme="minorHAnsi" w:eastAsiaTheme="minorEastAsia" w:cstheme="minorBidi"/>
                </w:rPr>
                <w:t>部门明细表</w:t>
              </w:r>
            </w:sdtContent>
          </w:sdt>
          <w:r>
            <w:tab/>
          </w:r>
          <w:bookmarkStart w:id="43" w:name="_Toc19580_WPSOffice_Level3Page"/>
          <w:r>
            <w:t>27</w:t>
          </w:r>
          <w:bookmarkEnd w:id="43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0161ae5-4ff4-4802-af8e-66ad11847fab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1.7. </w:t>
              </w:r>
              <w:r>
                <w:rPr>
                  <w:rFonts w:hint="eastAsia" w:ascii="Arial" w:hAnsi="Arial" w:eastAsia="黑体" w:cstheme="minorBidi"/>
                </w:rPr>
                <w:t>工资补发管理</w:t>
              </w:r>
            </w:sdtContent>
          </w:sdt>
          <w:r>
            <w:tab/>
          </w:r>
          <w:bookmarkStart w:id="44" w:name="_Toc25844_WPSOffice_Level2Page"/>
          <w:r>
            <w:t>28</w:t>
          </w:r>
          <w:bookmarkEnd w:id="4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_Toc28574_WPSOffice_Level3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e3fb447-5749-4985-899f-cdc3dc930ba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1.7.1.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工资补发导入</w:t>
              </w:r>
            </w:sdtContent>
          </w:sdt>
          <w:r>
            <w:tab/>
          </w:r>
          <w:bookmarkStart w:id="45" w:name="_Toc28574_WPSOffice_Level3Page"/>
          <w:r>
            <w:t>28</w:t>
          </w:r>
          <w:bookmarkEnd w:id="4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_Toc30360_WPSOffice_Level3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6641214f-e166-4694-863f-c97025aa64d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1.7.2.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工资补发审核</w:t>
              </w:r>
            </w:sdtContent>
          </w:sdt>
          <w:r>
            <w:tab/>
          </w:r>
          <w:bookmarkStart w:id="46" w:name="_Toc30360_WPSOffice_Level3Page"/>
          <w:r>
            <w:t>28</w:t>
          </w:r>
          <w:bookmarkEnd w:id="4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_Toc25655_WPSOffice_Level3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32430174-a20b-46de-9a6b-d129ab61dc9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1.7.3.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工资补发历史查询</w:t>
              </w:r>
            </w:sdtContent>
          </w:sdt>
          <w:r>
            <w:tab/>
          </w:r>
          <w:bookmarkStart w:id="47" w:name="_Toc25655_WPSOffice_Level3Page"/>
          <w:r>
            <w:t>29</w:t>
          </w:r>
          <w:bookmarkEnd w:id="4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_Toc22693_WPSOffice_Level3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906f195-a14f-4cd6-8a9f-726cf090d31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1.7.4.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工资补发工资项配置</w:t>
              </w:r>
            </w:sdtContent>
          </w:sdt>
          <w:r>
            <w:tab/>
          </w:r>
          <w:bookmarkStart w:id="48" w:name="_Toc22693_WPSOffice_Level3Page"/>
          <w:r>
            <w:t>30</w:t>
          </w:r>
          <w:bookmarkEnd w:id="4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_Toc13483_WPSOffice_Level3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eb979953-cc98-45ff-810f-408ce77b969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1.7.5.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49" w:name="_Toc13483_WPSOffice_Level3Page"/>
          <w:r>
            <w:t>30</w:t>
          </w:r>
          <w:bookmarkEnd w:id="49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_Toc24855_WPSOffice_Level3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a388d57e-02ae-4343-aa5f-33548b8fe5a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1.7.6.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工资补发</w:t>
              </w:r>
              <w:r>
                <w:rPr>
                  <w:rFonts w:asciiTheme="minorHAnsi" w:hAnsiTheme="minorHAnsi" w:eastAsiaTheme="minorEastAsia" w:cstheme="minorBidi"/>
                </w:rPr>
                <w:t>部门明细表</w:t>
              </w:r>
            </w:sdtContent>
          </w:sdt>
          <w:r>
            <w:tab/>
          </w:r>
          <w:bookmarkStart w:id="50" w:name="_Toc24855_WPSOffice_Level3Page"/>
          <w:r>
            <w:t>31</w:t>
          </w:r>
          <w:bookmarkEnd w:id="50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_Toc14343_WPSOffice_Level2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9b9e4e78-5385-41ec-a736-6f64a54fb02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1.8. </w:t>
              </w:r>
              <w:r>
                <w:rPr>
                  <w:rFonts w:hint="eastAsia" w:ascii="Arial" w:hAnsi="Arial" w:eastAsia="黑体" w:cstheme="minorBidi"/>
                </w:rPr>
                <w:t>编外人员工资管理</w:t>
              </w:r>
            </w:sdtContent>
          </w:sdt>
          <w:r>
            <w:tab/>
          </w:r>
          <w:bookmarkStart w:id="51" w:name="_Toc14343_WPSOffice_Level2Page"/>
          <w:r>
            <w:t>31</w:t>
          </w:r>
          <w:bookmarkEnd w:id="51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_Toc5383_WPSOffice_Level3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8825f161-2f2d-4efd-a00b-1db9e5fb12e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1.8.1. </w:t>
              </w:r>
              <w:r>
                <w:rPr>
                  <w:rFonts w:hint="eastAsia" w:asciiTheme="minorHAnsi" w:hAnsiTheme="minorHAnsi" w:eastAsiaTheme="minorEastAsia" w:cstheme="minorBidi"/>
                </w:rPr>
                <w:t>编外人员工资导入</w:t>
              </w:r>
            </w:sdtContent>
          </w:sdt>
          <w:r>
            <w:tab/>
          </w:r>
          <w:bookmarkStart w:id="52" w:name="_Toc5383_WPSOffice_Level3Page"/>
          <w:r>
            <w:t>31</w:t>
          </w:r>
          <w:bookmarkEnd w:id="52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_Toc7566_WPSOffice_Level3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2b97fde3-165e-459b-afd5-7fbab710488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1.8.2. </w:t>
              </w:r>
              <w:r>
                <w:rPr>
                  <w:rFonts w:hint="eastAsia" w:ascii="仿宋" w:hAnsi="仿宋" w:eastAsia="仿宋" w:cstheme="minorBidi"/>
                </w:rPr>
                <w:t>编外人员工资</w:t>
              </w:r>
              <w:r>
                <w:rPr>
                  <w:rFonts w:hint="eastAsia" w:asciiTheme="minorHAnsi" w:hAnsiTheme="minorHAnsi" w:eastAsiaTheme="minorEastAsia" w:cstheme="minorBidi"/>
                </w:rPr>
                <w:t>审核</w:t>
              </w:r>
            </w:sdtContent>
          </w:sdt>
          <w:r>
            <w:tab/>
          </w:r>
          <w:bookmarkStart w:id="53" w:name="_Toc7566_WPSOffice_Level3Page"/>
          <w:r>
            <w:t>32</w:t>
          </w:r>
          <w:bookmarkEnd w:id="53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_Toc26405_WPSOffice_Level3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23703a7-9453-453e-8c92-b94843aeffa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1.8.3. </w:t>
              </w:r>
              <w:r>
                <w:rPr>
                  <w:rFonts w:hint="eastAsia" w:ascii="仿宋" w:hAnsi="仿宋" w:eastAsia="仿宋" w:cstheme="minorBidi"/>
                </w:rPr>
                <w:t>编外人员工资</w:t>
              </w:r>
              <w:r>
                <w:rPr>
                  <w:rFonts w:hint="eastAsia" w:asciiTheme="minorHAnsi" w:hAnsiTheme="minorHAnsi" w:eastAsiaTheme="minorEastAsia" w:cstheme="minorBidi"/>
                </w:rPr>
                <w:t>历史查询</w:t>
              </w:r>
            </w:sdtContent>
          </w:sdt>
          <w:r>
            <w:tab/>
          </w:r>
          <w:bookmarkStart w:id="54" w:name="_Toc26405_WPSOffice_Level3Page"/>
          <w:r>
            <w:t>33</w:t>
          </w:r>
          <w:bookmarkEnd w:id="54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_Toc12360_WPSOffice_Level3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517388bb-b076-4f9d-acf2-953642d382cb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1.8.4. </w:t>
              </w:r>
              <w:r>
                <w:rPr>
                  <w:rFonts w:hint="eastAsia" w:ascii="仿宋" w:hAnsi="仿宋" w:eastAsia="仿宋" w:cstheme="minorBidi"/>
                </w:rPr>
                <w:t>编外人员</w:t>
              </w:r>
              <w:r>
                <w:rPr>
                  <w:rFonts w:hint="eastAsia" w:asciiTheme="minorHAnsi" w:hAnsiTheme="minorHAnsi" w:eastAsiaTheme="minorEastAsia" w:cstheme="minorBidi"/>
                </w:rPr>
                <w:t>工资项配置</w:t>
              </w:r>
            </w:sdtContent>
          </w:sdt>
          <w:r>
            <w:tab/>
          </w:r>
          <w:bookmarkStart w:id="55" w:name="_Toc12360_WPSOffice_Level3Page"/>
          <w:r>
            <w:t>33</w:t>
          </w:r>
          <w:bookmarkEnd w:id="5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_Toc13525_WPSOffice_Level3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da6ff7ba-507d-41bc-8395-dd233bc76bb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1.8.5. </w:t>
              </w:r>
              <w:r>
                <w:rPr>
                  <w:rFonts w:hint="eastAsia" w:ascii="仿宋" w:hAnsi="仿宋" w:eastAsia="仿宋" w:cstheme="minorBidi"/>
                </w:rPr>
                <w:t>编外人员工资</w:t>
              </w:r>
              <w:r>
                <w:rPr>
                  <w:rFonts w:hint="eastAsia" w:asciiTheme="minorHAnsi" w:hAnsiTheme="minorHAnsi" w:eastAsiaTheme="minorEastAsia" w:cstheme="minorBidi"/>
                </w:rPr>
                <w:t>部门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</w:sdtContent>
          </w:sdt>
          <w:r>
            <w:tab/>
          </w:r>
          <w:bookmarkStart w:id="56" w:name="_Toc13525_WPSOffice_Level3Page"/>
          <w:r>
            <w:t>34</w:t>
          </w:r>
          <w:bookmarkEnd w:id="5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_Toc21054_WPSOffice_Level3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5317be48-1d10-4363-9914-ba91d127894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1.8.6. </w:t>
              </w:r>
              <w:r>
                <w:rPr>
                  <w:rFonts w:hint="eastAsia" w:ascii="仿宋" w:hAnsi="仿宋" w:eastAsia="仿宋" w:cstheme="minorBidi"/>
                </w:rPr>
                <w:t>编外人员工资</w:t>
              </w:r>
              <w:r>
                <w:rPr>
                  <w:rFonts w:asciiTheme="minorHAnsi" w:hAnsiTheme="minorHAnsi" w:eastAsiaTheme="minorEastAsia" w:cstheme="minorBidi"/>
                </w:rPr>
                <w:t>部门明细表</w:t>
              </w:r>
            </w:sdtContent>
          </w:sdt>
          <w:r>
            <w:tab/>
          </w:r>
          <w:bookmarkStart w:id="57" w:name="_Toc21054_WPSOffice_Level3Page"/>
          <w:r>
            <w:t>34</w:t>
          </w:r>
          <w:bookmarkEnd w:id="57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_Toc24281_WPSOffice_Level2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a5dd8196-0ed3-4b61-bc99-009e7b23dcd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1.9. </w:t>
              </w:r>
              <w:r>
                <w:rPr>
                  <w:rFonts w:hint="eastAsia" w:ascii="Arial" w:hAnsi="Arial" w:eastAsia="黑体" w:cstheme="minorBidi"/>
                </w:rPr>
                <w:t>统一计税</w:t>
              </w:r>
            </w:sdtContent>
          </w:sdt>
          <w:r>
            <w:tab/>
          </w:r>
          <w:bookmarkStart w:id="58" w:name="_Toc24281_WPSOffice_Level2Page"/>
          <w:r>
            <w:t>35</w:t>
          </w:r>
          <w:bookmarkEnd w:id="58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_Toc22537_WPSOffice_Level3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c74b231-fa80-4140-bc86-fc59762964f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1.9.1. </w:t>
              </w:r>
              <w:r>
                <w:rPr>
                  <w:rFonts w:hint="eastAsia" w:asciiTheme="minorHAnsi" w:hAnsiTheme="minorHAnsi" w:eastAsiaTheme="minorEastAsia" w:cstheme="minorBidi"/>
                </w:rPr>
                <w:t>统一计税</w:t>
              </w:r>
            </w:sdtContent>
          </w:sdt>
          <w:r>
            <w:tab/>
          </w:r>
          <w:bookmarkStart w:id="59" w:name="_Toc22537_WPSOffice_Level3Page"/>
          <w:r>
            <w:t>35</w:t>
          </w:r>
          <w:bookmarkEnd w:id="59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_Toc20228_WPSOffice_Level3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59642d9c-c5ce-442f-a573-70b5b876efa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1.9.2. </w:t>
              </w:r>
              <w:r>
                <w:rPr>
                  <w:rFonts w:hint="eastAsia" w:ascii="仿宋" w:hAnsi="仿宋" w:eastAsia="仿宋" w:cstheme="minorBidi"/>
                </w:rPr>
                <w:t>模板</w:t>
              </w:r>
              <w:r>
                <w:rPr>
                  <w:rFonts w:hint="eastAsia" w:asciiTheme="minorHAnsi" w:hAnsiTheme="minorHAnsi" w:eastAsiaTheme="minorEastAsia" w:cstheme="minorBidi"/>
                </w:rPr>
                <w:t>工资项配置</w:t>
              </w:r>
            </w:sdtContent>
          </w:sdt>
          <w:r>
            <w:tab/>
          </w:r>
          <w:bookmarkStart w:id="60" w:name="_Toc20228_WPSOffice_Level3Page"/>
          <w:r>
            <w:t>36</w:t>
          </w:r>
          <w:bookmarkEnd w:id="60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_Toc16940_WPSOffice_Level2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6af6eb52-e28f-4641-a810-1a6ba351663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1.10. </w:t>
              </w:r>
              <w:r>
                <w:rPr>
                  <w:rFonts w:hint="eastAsia" w:ascii="Arial" w:hAnsi="Arial" w:eastAsia="黑体" w:cstheme="minorBidi"/>
                </w:rPr>
                <w:t>税率</w:t>
              </w:r>
              <w:r>
                <w:rPr>
                  <w:rFonts w:ascii="Arial" w:hAnsi="Arial" w:eastAsia="黑体" w:cstheme="minorBidi"/>
                </w:rPr>
                <w:t>管理</w:t>
              </w:r>
            </w:sdtContent>
          </w:sdt>
          <w:r>
            <w:tab/>
          </w:r>
          <w:bookmarkStart w:id="61" w:name="_Toc16940_WPSOffice_Level2Page"/>
          <w:r>
            <w:t>36</w:t>
          </w:r>
          <w:bookmarkEnd w:id="61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_Toc10664_WPSOffice_Level3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4806195e-37da-4443-b747-0d0d4151e45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1.10.1. </w:t>
              </w:r>
              <w:r>
                <w:rPr>
                  <w:rFonts w:hint="eastAsia" w:asciiTheme="minorHAnsi" w:hAnsiTheme="minorHAnsi" w:eastAsiaTheme="minorEastAsia" w:cstheme="minorBidi"/>
                </w:rPr>
                <w:t>劳务税</w:t>
              </w:r>
              <w:r>
                <w:rPr>
                  <w:rFonts w:asciiTheme="minorHAnsi" w:hAnsiTheme="minorHAnsi" w:eastAsiaTheme="minorEastAsia" w:cstheme="minorBidi"/>
                </w:rPr>
                <w:t>税率</w:t>
              </w:r>
              <w:r>
                <w:rPr>
                  <w:rFonts w:hint="eastAsia" w:asciiTheme="minorHAnsi" w:hAnsiTheme="minorHAnsi" w:eastAsiaTheme="minorEastAsia" w:cstheme="minorBidi"/>
                </w:rPr>
                <w:t>表</w:t>
              </w:r>
            </w:sdtContent>
          </w:sdt>
          <w:r>
            <w:tab/>
          </w:r>
          <w:bookmarkStart w:id="62" w:name="_Toc10664_WPSOffice_Level3Page"/>
          <w:r>
            <w:t>36</w:t>
          </w:r>
          <w:bookmarkEnd w:id="62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_Toc4335_WPSOffice_Level3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8af62df-fe34-4a6f-af5c-2c387a95827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1.10.2. </w:t>
              </w:r>
              <w:r>
                <w:rPr>
                  <w:rFonts w:hint="eastAsia" w:asciiTheme="minorHAnsi" w:hAnsiTheme="minorHAnsi" w:eastAsiaTheme="minorEastAsia" w:cstheme="minorBidi"/>
                </w:rPr>
                <w:t>工薪税</w:t>
              </w:r>
              <w:r>
                <w:rPr>
                  <w:rFonts w:asciiTheme="minorHAnsi" w:hAnsiTheme="minorHAnsi" w:eastAsiaTheme="minorEastAsia" w:cstheme="minorBidi"/>
                </w:rPr>
                <w:t>税率</w:t>
              </w:r>
              <w:r>
                <w:rPr>
                  <w:rFonts w:hint="eastAsia" w:asciiTheme="minorHAnsi" w:hAnsiTheme="minorHAnsi" w:eastAsiaTheme="minorEastAsia" w:cstheme="minorBidi"/>
                </w:rPr>
                <w:t>表</w:t>
              </w:r>
            </w:sdtContent>
          </w:sdt>
          <w:r>
            <w:tab/>
          </w:r>
          <w:bookmarkStart w:id="63" w:name="_Toc4335_WPSOffice_Level3Page"/>
          <w:r>
            <w:t>37</w:t>
          </w:r>
          <w:bookmarkEnd w:id="63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_Toc5045_WPSOffice_Level3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774a6352-f44f-42e0-a6b2-edcbe1a6840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1.10.3. </w:t>
              </w:r>
              <w:r>
                <w:rPr>
                  <w:rFonts w:hint="eastAsia" w:asciiTheme="minorHAnsi" w:hAnsiTheme="minorHAnsi" w:eastAsiaTheme="minorEastAsia" w:cstheme="minorBidi"/>
                </w:rPr>
                <w:t>应缴税款测算</w:t>
              </w:r>
            </w:sdtContent>
          </w:sdt>
          <w:r>
            <w:tab/>
          </w:r>
          <w:bookmarkStart w:id="64" w:name="_Toc5045_WPSOffice_Level3Page"/>
          <w:r>
            <w:t>37</w:t>
          </w:r>
          <w:bookmarkEnd w:id="64"/>
          <w:r>
            <w:fldChar w:fldCharType="end"/>
          </w:r>
        </w:p>
        <w:p>
          <w:pPr>
            <w:pStyle w:val="3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_Toc10507_WPSOffice_Level2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a515bfd9-37ab-489a-9917-49d0f99e92e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="Arial" w:hAnsi="Arial" w:eastAsia="黑体" w:cstheme="minorBidi"/>
                </w:rPr>
                <w:t xml:space="preserve">1.11. </w:t>
              </w:r>
              <w:r>
                <w:rPr>
                  <w:rFonts w:hint="eastAsia" w:ascii="Arial" w:hAnsi="Arial" w:eastAsia="黑体" w:cstheme="minorBidi"/>
                </w:rPr>
                <w:t>统计</w:t>
              </w:r>
              <w:r>
                <w:rPr>
                  <w:rFonts w:ascii="Arial" w:hAnsi="Arial" w:eastAsia="黑体" w:cstheme="minorBidi"/>
                </w:rPr>
                <w:t>查询</w:t>
              </w:r>
            </w:sdtContent>
          </w:sdt>
          <w:r>
            <w:tab/>
          </w:r>
          <w:bookmarkStart w:id="65" w:name="_Toc10507_WPSOffice_Level2Page"/>
          <w:r>
            <w:t>38</w:t>
          </w:r>
          <w:bookmarkEnd w:id="65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_Toc18179_WPSOffice_Level3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e516e9b-c278-4e16-90b7-5065fe2910f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1.11.1. </w:t>
              </w:r>
              <w:r>
                <w:rPr>
                  <w:rFonts w:hint="eastAsia" w:asciiTheme="minorHAnsi" w:hAnsiTheme="minorHAnsi" w:eastAsiaTheme="minorEastAsia" w:cstheme="minorBidi"/>
                </w:rPr>
                <w:t>自定义查询统计</w:t>
              </w:r>
            </w:sdtContent>
          </w:sdt>
          <w:r>
            <w:tab/>
          </w:r>
          <w:bookmarkStart w:id="66" w:name="_Toc18179_WPSOffice_Level3Page"/>
          <w:r>
            <w:t>38</w:t>
          </w:r>
          <w:bookmarkEnd w:id="66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bbea94df-2e30-484b-b7c6-9ec54d25c24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1.11.2. </w:t>
              </w:r>
              <w:r>
                <w:rPr>
                  <w:rFonts w:hint="eastAsia" w:asciiTheme="minorHAnsi" w:hAnsiTheme="minorHAnsi" w:eastAsiaTheme="minorEastAsia" w:cstheme="minorBidi"/>
                </w:rPr>
                <w:t>财政绩效</w:t>
              </w:r>
              <w:r>
                <w:rPr>
                  <w:rFonts w:asciiTheme="minorHAnsi" w:hAnsiTheme="minorHAnsi" w:eastAsiaTheme="minorEastAsia" w:cstheme="minorBidi"/>
                </w:rPr>
                <w:t>汇总</w:t>
              </w:r>
              <w:r>
                <w:rPr>
                  <w:rFonts w:hint="eastAsia" w:asciiTheme="minorHAnsi" w:hAnsiTheme="minorHAnsi" w:eastAsiaTheme="minorEastAsia" w:cstheme="minorBidi"/>
                </w:rPr>
                <w:t>(按职工部)</w:t>
              </w:r>
            </w:sdtContent>
          </w:sdt>
          <w:r>
            <w:tab/>
          </w:r>
          <w:bookmarkStart w:id="67" w:name="_Toc2537_WPSOffice_Level3Page"/>
          <w:r>
            <w:t>38</w:t>
          </w:r>
          <w:bookmarkEnd w:id="67"/>
          <w:r>
            <w:fldChar w:fldCharType="end"/>
          </w:r>
        </w:p>
        <w:p>
          <w:pPr>
            <w:pStyle w:val="3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_Toc15287_WPSOffice_Level3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81329"/>
              <w:placeholder>
                <w:docPart w:val="{37259b3f-3df2-4d4f-9eb7-2712ce10044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default" w:asciiTheme="minorHAnsi" w:hAnsiTheme="minorHAnsi" w:eastAsiaTheme="minorEastAsia" w:cstheme="minorBidi"/>
                </w:rPr>
                <w:t xml:space="preserve">1.11.3. </w:t>
              </w:r>
              <w:r>
                <w:rPr>
                  <w:rFonts w:hint="eastAsia" w:asciiTheme="minorHAnsi" w:hAnsiTheme="minorHAnsi" w:eastAsiaTheme="minorEastAsia" w:cstheme="minorBidi"/>
                </w:rPr>
                <w:t>工资</w:t>
              </w:r>
              <w:r>
                <w:rPr>
                  <w:rFonts w:asciiTheme="minorHAnsi" w:hAnsiTheme="minorHAnsi" w:eastAsiaTheme="minorEastAsia" w:cstheme="minorBidi"/>
                </w:rPr>
                <w:t>汇总表</w:t>
              </w:r>
              <w:r>
                <w:rPr>
                  <w:rFonts w:hint="eastAsia" w:asciiTheme="minorHAnsi" w:hAnsiTheme="minorHAnsi" w:eastAsiaTheme="minorEastAsia" w:cstheme="minorBidi"/>
                </w:rPr>
                <w:t>(按职工部门)</w:t>
              </w:r>
            </w:sdtContent>
          </w:sdt>
          <w:r>
            <w:tab/>
          </w:r>
          <w:bookmarkStart w:id="68" w:name="_Toc15287_WPSOffice_Level3Page"/>
          <w:r>
            <w:t>39</w:t>
          </w:r>
          <w:bookmarkEnd w:id="68"/>
          <w:r>
            <w:fldChar w:fldCharType="end"/>
          </w:r>
          <w:bookmarkEnd w:id="2"/>
        </w:p>
      </w:sdtContent>
    </w:sdt>
    <w:p/>
    <w:p/>
    <w:p/>
    <w:p/>
    <w:p/>
    <w:p/>
    <w:p/>
    <w:p/>
    <w:p/>
    <w:p/>
    <w:p/>
    <w:p>
      <w:pPr>
        <w:pStyle w:val="2"/>
      </w:pPr>
      <w:bookmarkStart w:id="69" w:name="_Toc12165_WPSOffice_Level1"/>
      <w:r>
        <w:rPr>
          <w:rFonts w:hint="eastAsia"/>
          <w:lang w:val="en-US" w:eastAsia="zh-CN"/>
        </w:rPr>
        <w:t>人员支出</w:t>
      </w:r>
      <w:bookmarkEnd w:id="0"/>
      <w:bookmarkEnd w:id="69"/>
    </w:p>
    <w:p>
      <w:pPr>
        <w:pStyle w:val="3"/>
        <w:tabs>
          <w:tab w:val="left" w:pos="432"/>
        </w:tabs>
      </w:pPr>
      <w:bookmarkStart w:id="70" w:name="_Toc21240"/>
      <w:bookmarkStart w:id="71" w:name="_Toc12032_WPSOffice_Level2"/>
      <w:bookmarkStart w:id="72" w:name="_Toc13239"/>
      <w:bookmarkStart w:id="73" w:name="_Toc510169592"/>
      <w:r>
        <w:rPr>
          <w:rFonts w:hint="eastAsia"/>
        </w:rPr>
        <w:t>教职工信息维护</w:t>
      </w:r>
      <w:bookmarkEnd w:id="70"/>
      <w:bookmarkEnd w:id="71"/>
      <w:bookmarkEnd w:id="72"/>
      <w:bookmarkEnd w:id="73"/>
    </w:p>
    <w:p>
      <w:pPr>
        <w:pStyle w:val="5"/>
      </w:pPr>
      <w:bookmarkStart w:id="74" w:name="_Toc510169593"/>
      <w:bookmarkStart w:id="75" w:name="_Toc27904"/>
      <w:bookmarkStart w:id="76" w:name="_Toc12032_WPSOffice_Level3"/>
      <w:bookmarkStart w:id="77" w:name="_Toc31336"/>
      <w:r>
        <w:rPr>
          <w:rFonts w:hint="eastAsia"/>
        </w:rPr>
        <w:t>在职</w:t>
      </w:r>
      <w:r>
        <w:t>人员信息维护</w:t>
      </w:r>
      <w:bookmarkEnd w:id="74"/>
      <w:bookmarkEnd w:id="75"/>
      <w:bookmarkEnd w:id="76"/>
      <w:bookmarkEnd w:id="77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在职</w:t>
      </w:r>
      <w:r>
        <w:rPr>
          <w:rFonts w:hint="eastAsia" w:ascii="仿宋" w:hAnsi="仿宋" w:eastAsia="仿宋"/>
        </w:rPr>
        <w:t>人员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维护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在职</w:t>
      </w:r>
      <w:r>
        <w:rPr>
          <w:rFonts w:ascii="仿宋" w:hAnsi="仿宋" w:eastAsia="仿宋"/>
        </w:rPr>
        <w:t>人员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69230" cy="250761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图4.1.1在职人员信息维护</w:t>
      </w:r>
    </w:p>
    <w:p>
      <w:pPr>
        <w:pStyle w:val="5"/>
      </w:pPr>
      <w:bookmarkStart w:id="78" w:name="_Toc510169594"/>
      <w:bookmarkStart w:id="79" w:name="_Toc19336_WPSOffice_Level3"/>
      <w:bookmarkStart w:id="80" w:name="_Toc6161"/>
      <w:bookmarkStart w:id="81" w:name="_Toc15622"/>
      <w:r>
        <w:rPr>
          <w:rFonts w:hint="eastAsia"/>
        </w:rPr>
        <w:t>长期</w:t>
      </w:r>
      <w:r>
        <w:t>聘用人员信息</w:t>
      </w:r>
      <w:bookmarkEnd w:id="78"/>
      <w:bookmarkEnd w:id="79"/>
      <w:bookmarkEnd w:id="80"/>
      <w:bookmarkEnd w:id="81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通过长期聘用人员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</w:rPr>
        <w:t>长期聘用</w:t>
      </w:r>
      <w:r>
        <w:rPr>
          <w:rFonts w:ascii="仿宋" w:hAnsi="仿宋" w:eastAsia="仿宋"/>
        </w:rPr>
        <w:t>人员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0" w:leftChars="0" w:firstLine="0" w:firstLineChars="0"/>
        <w:rPr>
          <w:rFonts w:hint="eastAsia"/>
        </w:rPr>
      </w:pP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67325" cy="2127250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图4.1.2长期聘用人员信息</w:t>
      </w:r>
    </w:p>
    <w:p>
      <w:pPr>
        <w:pStyle w:val="5"/>
        <w:rPr>
          <w:rFonts w:hint="eastAsia"/>
        </w:rPr>
      </w:pPr>
      <w:bookmarkStart w:id="82" w:name="_Toc9368"/>
      <w:bookmarkStart w:id="83" w:name="_Toc3518"/>
      <w:bookmarkStart w:id="84" w:name="_Toc21769_WPSOffice_Level3"/>
      <w:bookmarkStart w:id="85" w:name="_Toc510169595"/>
      <w:r>
        <w:rPr>
          <w:rFonts w:hint="eastAsia"/>
        </w:rPr>
        <w:t>临时</w:t>
      </w:r>
      <w:r>
        <w:t>聘请人员信息</w:t>
      </w:r>
      <w:bookmarkEnd w:id="82"/>
      <w:bookmarkEnd w:id="83"/>
      <w:bookmarkEnd w:id="84"/>
      <w:bookmarkEnd w:id="85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临时聘请</w:t>
      </w:r>
      <w:r>
        <w:rPr>
          <w:rFonts w:hint="eastAsia" w:ascii="仿宋" w:hAnsi="仿宋" w:eastAsia="仿宋"/>
        </w:rPr>
        <w:t>人员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临时聘请</w:t>
      </w:r>
      <w:r>
        <w:rPr>
          <w:rFonts w:ascii="仿宋" w:hAnsi="仿宋" w:eastAsia="仿宋"/>
        </w:rPr>
        <w:t>人员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0" w:leftChars="0" w:firstLine="0" w:firstLineChars="0"/>
        <w:rPr>
          <w:rFonts w:hint="eastAsia"/>
        </w:rPr>
      </w:pP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67325" cy="2111375"/>
            <wp:effectExtent l="0" t="0" r="952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图4.1.3临时聘用人员信息</w:t>
      </w:r>
    </w:p>
    <w:p>
      <w:pPr>
        <w:pStyle w:val="5"/>
        <w:rPr>
          <w:rFonts w:hint="eastAsia"/>
        </w:rPr>
      </w:pPr>
      <w:bookmarkStart w:id="86" w:name="_Toc10793"/>
      <w:bookmarkStart w:id="87" w:name="_Toc15530_WPSOffice_Level3"/>
      <w:r>
        <w:rPr>
          <w:rFonts w:hint="eastAsia"/>
          <w:lang w:val="en-US" w:eastAsia="zh-CN"/>
        </w:rPr>
        <w:t>离退休</w:t>
      </w:r>
      <w:r>
        <w:t>人员信息</w:t>
      </w:r>
      <w:bookmarkEnd w:id="86"/>
      <w:bookmarkEnd w:id="87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离退休</w:t>
      </w:r>
      <w:r>
        <w:rPr>
          <w:rFonts w:hint="eastAsia" w:ascii="仿宋" w:hAnsi="仿宋" w:eastAsia="仿宋"/>
        </w:rPr>
        <w:t>人员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离退休</w:t>
      </w:r>
      <w:r>
        <w:rPr>
          <w:rFonts w:ascii="仿宋" w:hAnsi="仿宋" w:eastAsia="仿宋"/>
        </w:rPr>
        <w:t>人员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2730" w:hanging="2730" w:hangingChars="1300"/>
      </w:pPr>
      <w:r>
        <w:drawing>
          <wp:inline distT="0" distB="0" distL="114300" distR="114300">
            <wp:extent cx="5269230" cy="217932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图4.1.4离退休人员信息</w:t>
      </w:r>
    </w:p>
    <w:p>
      <w:pPr>
        <w:pStyle w:val="5"/>
        <w:rPr>
          <w:rFonts w:hint="eastAsia"/>
        </w:rPr>
      </w:pPr>
      <w:bookmarkStart w:id="88" w:name="_Toc21772_WPSOffice_Level3"/>
      <w:bookmarkStart w:id="89" w:name="_Toc17652"/>
      <w:r>
        <w:rPr>
          <w:rFonts w:hint="eastAsia"/>
          <w:lang w:val="en-US" w:eastAsia="zh-CN"/>
        </w:rPr>
        <w:t>离职或其他</w:t>
      </w:r>
      <w:r>
        <w:t>人员信息</w:t>
      </w:r>
      <w:bookmarkEnd w:id="88"/>
      <w:bookmarkEnd w:id="89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离职或其他</w:t>
      </w:r>
      <w:r>
        <w:rPr>
          <w:rFonts w:hint="eastAsia" w:ascii="仿宋" w:hAnsi="仿宋" w:eastAsia="仿宋"/>
        </w:rPr>
        <w:t>人员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离职或其他</w:t>
      </w:r>
      <w:r>
        <w:rPr>
          <w:rFonts w:ascii="仿宋" w:hAnsi="仿宋" w:eastAsia="仿宋"/>
        </w:rPr>
        <w:t>人员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2730" w:hanging="2730" w:hangingChars="1300"/>
        <w:rPr>
          <w:rFonts w:hint="eastAsia"/>
        </w:rPr>
      </w:pP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69230" cy="1914525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图4.1.5离职或其他人员信息</w:t>
      </w:r>
    </w:p>
    <w:p>
      <w:pPr>
        <w:pStyle w:val="5"/>
        <w:rPr>
          <w:rFonts w:hint="eastAsia"/>
        </w:rPr>
      </w:pPr>
      <w:bookmarkStart w:id="90" w:name="_Toc19205_WPSOffice_Level3"/>
      <w:bookmarkStart w:id="91" w:name="_Toc11087"/>
      <w:r>
        <w:rPr>
          <w:rFonts w:hint="eastAsia"/>
          <w:lang w:val="en-US" w:eastAsia="zh-CN"/>
        </w:rPr>
        <w:t>银行</w:t>
      </w:r>
      <w:r>
        <w:t>信息</w:t>
      </w:r>
      <w:r>
        <w:rPr>
          <w:rFonts w:hint="eastAsia"/>
          <w:lang w:val="en-US" w:eastAsia="zh-CN"/>
        </w:rPr>
        <w:t>维护</w:t>
      </w:r>
      <w:bookmarkEnd w:id="90"/>
      <w:bookmarkEnd w:id="91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银行信息维护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</w:rPr>
        <w:t>长</w:t>
      </w:r>
      <w:r>
        <w:rPr>
          <w:rFonts w:hint="eastAsia" w:ascii="仿宋" w:hAnsi="仿宋" w:eastAsia="仿宋"/>
          <w:lang w:val="en-US" w:eastAsia="zh-CN"/>
        </w:rPr>
        <w:t>银行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下载模板、导入、</w:t>
      </w:r>
      <w:r>
        <w:rPr>
          <w:rFonts w:ascii="仿宋" w:hAnsi="仿宋" w:eastAsia="仿宋"/>
        </w:rPr>
        <w:t>添加、</w:t>
      </w:r>
      <w:r>
        <w:rPr>
          <w:rFonts w:hint="eastAsia" w:ascii="仿宋" w:hAnsi="仿宋" w:eastAsia="仿宋"/>
        </w:rPr>
        <w:t>编辑</w:t>
      </w:r>
      <w:r>
        <w:rPr>
          <w:rFonts w:ascii="仿宋" w:hAnsi="仿宋" w:eastAsia="仿宋"/>
        </w:rPr>
        <w:t>、删除、</w:t>
      </w:r>
      <w:r>
        <w:rPr>
          <w:rFonts w:hint="eastAsia" w:ascii="仿宋" w:hAnsi="仿宋" w:eastAsia="仿宋"/>
        </w:rPr>
        <w:t>重置</w:t>
      </w:r>
      <w:r>
        <w:rPr>
          <w:rFonts w:ascii="仿宋" w:hAnsi="仿宋" w:eastAsia="仿宋"/>
        </w:rPr>
        <w:t>密码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查询</w:t>
      </w:r>
      <w:r>
        <w:rPr>
          <w:rFonts w:hint="eastAsia" w:ascii="仿宋" w:hAnsi="仿宋" w:eastAsia="仿宋"/>
        </w:rPr>
        <w:t>信息</w:t>
      </w:r>
      <w:r>
        <w:rPr>
          <w:rFonts w:ascii="仿宋" w:hAnsi="仿宋" w:eastAsia="仿宋"/>
        </w:rPr>
        <w:t>等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选择类型：</w:t>
      </w:r>
      <w:r>
        <w:rPr>
          <w:rFonts w:hint="eastAsia"/>
          <w:lang w:val="en-US" w:eastAsia="zh-CN"/>
        </w:rPr>
        <w:t>如选择“财政工资卡，绩效工资卡，公务卡”；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b/>
          <w:lang w:val="en-US" w:eastAsia="zh-CN"/>
        </w:rPr>
        <w:t>模板下载导入：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下载模板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模板下载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导入</w:t>
      </w:r>
      <w:r>
        <w:rPr>
          <w:rFonts w:hint="eastAsia" w:ascii="仿宋" w:hAnsi="仿宋" w:eastAsia="仿宋"/>
          <w:szCs w:val="24"/>
        </w:rPr>
        <w:t>】按钮后</w:t>
      </w:r>
      <w:r>
        <w:rPr>
          <w:rFonts w:ascii="仿宋" w:hAnsi="仿宋" w:eastAsia="仿宋"/>
          <w:szCs w:val="24"/>
        </w:rPr>
        <w:t>进行</w:t>
      </w:r>
      <w:r>
        <w:rPr>
          <w:rFonts w:hint="eastAsia" w:ascii="仿宋" w:hAnsi="仿宋" w:eastAsia="仿宋"/>
          <w:szCs w:val="24"/>
          <w:lang w:val="en-US" w:eastAsia="zh-CN"/>
        </w:rPr>
        <w:t>模板导入</w:t>
      </w:r>
      <w:r>
        <w:rPr>
          <w:rFonts w:ascii="仿宋" w:hAnsi="仿宋" w:eastAsia="仿宋"/>
          <w:szCs w:val="24"/>
        </w:rPr>
        <w:t>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b/>
        </w:rPr>
        <w:t>添加</w:t>
      </w:r>
      <w:r>
        <w:rPr>
          <w:rFonts w:ascii="仿宋" w:hAnsi="仿宋" w:eastAsia="仿宋"/>
          <w:b/>
        </w:rPr>
        <w:t>人员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在职员列表标题下的</w:t>
      </w:r>
      <w:r>
        <w:rPr>
          <w:rFonts w:hint="eastAsia" w:ascii="仿宋" w:hAnsi="仿宋" w:eastAsia="仿宋"/>
        </w:rPr>
        <w:t>菜单栏点击</w:t>
      </w:r>
      <w:r>
        <w:rPr>
          <w:rFonts w:hint="eastAsia" w:ascii="仿宋" w:hAnsi="仿宋" w:eastAsia="仿宋"/>
          <w:szCs w:val="24"/>
        </w:rPr>
        <w:t>【添加】按钮后</w:t>
      </w:r>
      <w:r>
        <w:rPr>
          <w:rFonts w:ascii="仿宋" w:hAnsi="仿宋" w:eastAsia="仿宋"/>
          <w:szCs w:val="24"/>
        </w:rPr>
        <w:t>进行部门选择</w:t>
      </w:r>
      <w:r>
        <w:rPr>
          <w:rFonts w:hint="eastAsia" w:ascii="仿宋" w:hAnsi="仿宋" w:eastAsia="仿宋"/>
          <w:szCs w:val="24"/>
        </w:rPr>
        <w:t>，</w:t>
      </w:r>
      <w:r>
        <w:rPr>
          <w:rFonts w:ascii="仿宋" w:hAnsi="仿宋" w:eastAsia="仿宋"/>
          <w:szCs w:val="24"/>
        </w:rPr>
        <w:t>或者先选择部门</w:t>
      </w:r>
      <w:r>
        <w:rPr>
          <w:rFonts w:hint="eastAsia" w:ascii="仿宋" w:hAnsi="仿宋" w:eastAsia="仿宋"/>
          <w:szCs w:val="24"/>
        </w:rPr>
        <w:t>后</w:t>
      </w:r>
      <w:r>
        <w:rPr>
          <w:rFonts w:ascii="仿宋" w:hAnsi="仿宋" w:eastAsia="仿宋"/>
          <w:szCs w:val="24"/>
        </w:rPr>
        <w:t>再进行添加操作；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t>(</w:t>
      </w:r>
      <w:r>
        <w:rPr>
          <w:rFonts w:hint="eastAsia" w:ascii="仿宋" w:hAnsi="仿宋" w:eastAsia="仿宋"/>
          <w:szCs w:val="24"/>
          <w:lang w:val="en-US" w:eastAsia="zh-CN"/>
        </w:rPr>
        <w:t>2</w:t>
      </w:r>
      <w:r>
        <w:rPr>
          <w:rFonts w:ascii="仿宋" w:hAnsi="仿宋" w:eastAsia="仿宋"/>
          <w:szCs w:val="24"/>
        </w:rPr>
        <w:t>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输入</w:t>
      </w:r>
      <w:r>
        <w:rPr>
          <w:rFonts w:ascii="仿宋" w:hAnsi="仿宋" w:eastAsia="仿宋"/>
          <w:szCs w:val="24"/>
        </w:rPr>
        <w:t>职员的</w:t>
      </w:r>
      <w:r>
        <w:rPr>
          <w:rFonts w:hint="eastAsia" w:ascii="仿宋" w:hAnsi="仿宋" w:eastAsia="仿宋"/>
          <w:szCs w:val="24"/>
        </w:rPr>
        <w:t>详细</w:t>
      </w:r>
      <w:r>
        <w:rPr>
          <w:rFonts w:ascii="仿宋" w:hAnsi="仿宋" w:eastAsia="仿宋"/>
          <w:szCs w:val="24"/>
        </w:rPr>
        <w:t>信息；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szCs w:val="24"/>
        </w:rPr>
        <w:t>(3)点击【保存】按钮</w:t>
      </w:r>
      <w:r>
        <w:rPr>
          <w:rFonts w:ascii="仿宋" w:hAnsi="仿宋" w:eastAsia="仿宋"/>
          <w:szCs w:val="24"/>
        </w:rPr>
        <w:t>完成添加人员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人员信息编辑：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</w:t>
      </w:r>
      <w:r>
        <w:rPr>
          <w:rFonts w:hint="eastAsia" w:ascii="仿宋" w:hAnsi="仿宋" w:eastAsia="仿宋"/>
        </w:rPr>
        <w:t>菜单栏</w:t>
      </w:r>
      <w:r>
        <w:rPr>
          <w:rFonts w:ascii="仿宋" w:hAnsi="仿宋" w:eastAsia="仿宋"/>
        </w:rPr>
        <w:t>中的</w:t>
      </w:r>
      <w:r>
        <w:rPr>
          <w:rFonts w:hint="eastAsia" w:ascii="仿宋" w:hAnsi="仿宋" w:eastAsia="仿宋"/>
          <w:szCs w:val="24"/>
        </w:rPr>
        <w:t>【编辑】按钮</w:t>
      </w:r>
      <w:r>
        <w:rPr>
          <w:rFonts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</w:t>
      </w:r>
      <w:r>
        <w:rPr>
          <w:rFonts w:hint="eastAsia" w:ascii="仿宋" w:hAnsi="仿宋" w:eastAsia="仿宋"/>
          <w:szCs w:val="24"/>
        </w:rPr>
        <w:t>在</w:t>
      </w:r>
      <w:r>
        <w:rPr>
          <w:rFonts w:ascii="仿宋" w:hAnsi="仿宋" w:eastAsia="仿宋"/>
          <w:szCs w:val="24"/>
        </w:rPr>
        <w:t>弹出的职员信息维护框中</w:t>
      </w:r>
      <w:r>
        <w:rPr>
          <w:rFonts w:hint="eastAsia" w:ascii="仿宋" w:hAnsi="仿宋" w:eastAsia="仿宋"/>
          <w:szCs w:val="24"/>
        </w:rPr>
        <w:t>对职员</w:t>
      </w:r>
      <w:r>
        <w:rPr>
          <w:rFonts w:ascii="仿宋" w:hAnsi="仿宋" w:eastAsia="仿宋"/>
          <w:szCs w:val="24"/>
        </w:rPr>
        <w:t>信息进行修改；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szCs w:val="24"/>
        </w:rPr>
        <w:t>(4)击【保存】按钮</w:t>
      </w:r>
      <w:r>
        <w:rPr>
          <w:rFonts w:ascii="仿宋" w:hAnsi="仿宋" w:eastAsia="仿宋"/>
          <w:szCs w:val="24"/>
        </w:rPr>
        <w:t>完成人员</w:t>
      </w:r>
      <w:r>
        <w:rPr>
          <w:rFonts w:hint="eastAsia" w:ascii="仿宋" w:hAnsi="仿宋" w:eastAsia="仿宋"/>
          <w:szCs w:val="24"/>
        </w:rPr>
        <w:t>信息</w:t>
      </w:r>
      <w:r>
        <w:rPr>
          <w:rFonts w:ascii="仿宋" w:hAnsi="仿宋" w:eastAsia="仿宋"/>
          <w:szCs w:val="24"/>
        </w:rPr>
        <w:t>编辑</w:t>
      </w:r>
      <w:r>
        <w:rPr>
          <w:rFonts w:hint="eastAsia" w:ascii="仿宋" w:hAnsi="仿宋" w:eastAsia="仿宋"/>
          <w:szCs w:val="24"/>
        </w:rPr>
        <w:t>操作</w:t>
      </w:r>
      <w:r>
        <w:rPr>
          <w:rFonts w:ascii="仿宋" w:hAnsi="仿宋" w:eastAsia="仿宋"/>
          <w:szCs w:val="24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密码</w:t>
      </w:r>
      <w:r>
        <w:rPr>
          <w:rFonts w:ascii="仿宋" w:hAnsi="仿宋" w:eastAsia="仿宋"/>
          <w:b/>
        </w:rPr>
        <w:t>重置</w:t>
      </w:r>
      <w:r>
        <w:rPr>
          <w:rFonts w:ascii="仿宋" w:hAnsi="仿宋" w:eastAsia="仿宋"/>
        </w:rPr>
        <w:t>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左侧</w:t>
      </w:r>
      <w:r>
        <w:rPr>
          <w:rFonts w:hint="eastAsia" w:ascii="仿宋" w:hAnsi="仿宋" w:eastAsia="仿宋"/>
          <w:szCs w:val="24"/>
        </w:rPr>
        <w:t>部门列表选中</w:t>
      </w:r>
      <w:r>
        <w:rPr>
          <w:rFonts w:ascii="仿宋" w:hAnsi="仿宋" w:eastAsia="仿宋"/>
          <w:szCs w:val="24"/>
        </w:rPr>
        <w:t>部门</w:t>
      </w:r>
      <w:r>
        <w:rPr>
          <w:rFonts w:hint="eastAsia" w:ascii="仿宋" w:hAnsi="仿宋" w:eastAsia="仿宋"/>
          <w:szCs w:val="24"/>
        </w:rPr>
        <w:t>后在</w:t>
      </w:r>
      <w:r>
        <w:rPr>
          <w:rFonts w:ascii="仿宋" w:hAnsi="仿宋" w:eastAsia="仿宋"/>
          <w:szCs w:val="24"/>
        </w:rPr>
        <w:t>职员列表</w:t>
      </w:r>
      <w:r>
        <w:rPr>
          <w:rFonts w:hint="eastAsia" w:ascii="仿宋" w:hAnsi="仿宋" w:eastAsia="仿宋"/>
          <w:szCs w:val="24"/>
        </w:rPr>
        <w:t>中</w:t>
      </w:r>
      <w:r>
        <w:rPr>
          <w:rFonts w:ascii="仿宋" w:hAnsi="仿宋" w:eastAsia="仿宋"/>
          <w:szCs w:val="24"/>
        </w:rPr>
        <w:t>选中</w:t>
      </w:r>
      <w:r>
        <w:rPr>
          <w:rFonts w:hint="eastAsia" w:ascii="仿宋" w:hAnsi="仿宋" w:eastAsia="仿宋"/>
          <w:szCs w:val="24"/>
        </w:rPr>
        <w:t>需要</w:t>
      </w:r>
      <w:r>
        <w:rPr>
          <w:rFonts w:ascii="仿宋" w:hAnsi="仿宋" w:eastAsia="仿宋"/>
          <w:szCs w:val="24"/>
        </w:rPr>
        <w:t>修改的职员</w:t>
      </w:r>
      <w:r>
        <w:rPr>
          <w:rFonts w:hint="eastAsia" w:ascii="仿宋" w:hAnsi="仿宋" w:eastAsia="仿宋"/>
          <w:szCs w:val="24"/>
        </w:rPr>
        <w:t>，或者直接</w:t>
      </w:r>
      <w:r>
        <w:rPr>
          <w:rFonts w:ascii="仿宋" w:hAnsi="仿宋" w:eastAsia="仿宋"/>
          <w:szCs w:val="24"/>
        </w:rPr>
        <w:t>在</w:t>
      </w:r>
      <w:r>
        <w:rPr>
          <w:rFonts w:hint="eastAsia" w:ascii="仿宋" w:hAnsi="仿宋" w:eastAsia="仿宋"/>
          <w:szCs w:val="24"/>
        </w:rPr>
        <w:t>右侧</w:t>
      </w:r>
      <w:r>
        <w:rPr>
          <w:rFonts w:ascii="仿宋" w:hAnsi="仿宋" w:eastAsia="仿宋"/>
          <w:szCs w:val="24"/>
        </w:rPr>
        <w:t>职员列表输入</w:t>
      </w:r>
      <w:r>
        <w:rPr>
          <w:rFonts w:hint="eastAsia" w:ascii="仿宋" w:hAnsi="仿宋" w:eastAsia="仿宋"/>
          <w:szCs w:val="24"/>
        </w:rPr>
        <w:t>职员</w:t>
      </w:r>
      <w:r>
        <w:rPr>
          <w:rFonts w:ascii="仿宋" w:hAnsi="仿宋" w:eastAsia="仿宋"/>
          <w:szCs w:val="24"/>
        </w:rPr>
        <w:t>代码或相关信息进行查找</w:t>
      </w:r>
      <w:r>
        <w:rPr>
          <w:rFonts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hint="eastAsia" w:ascii="仿宋" w:hAnsi="仿宋" w:eastAsia="仿宋"/>
        </w:rPr>
        <w:t>(2)点击职员</w:t>
      </w:r>
      <w:r>
        <w:rPr>
          <w:rFonts w:ascii="仿宋" w:hAnsi="仿宋" w:eastAsia="仿宋"/>
        </w:rPr>
        <w:t>列表</w:t>
      </w:r>
      <w:r>
        <w:rPr>
          <w:rFonts w:hint="eastAsia" w:ascii="仿宋" w:hAnsi="仿宋" w:eastAsia="仿宋"/>
        </w:rPr>
        <w:t>标题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【重置</w:t>
      </w:r>
      <w:r>
        <w:rPr>
          <w:rFonts w:ascii="仿宋" w:hAnsi="仿宋" w:eastAsia="仿宋"/>
          <w:szCs w:val="24"/>
        </w:rPr>
        <w:t>密码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ascii="仿宋" w:hAnsi="仿宋" w:eastAsia="仿宋"/>
          <w:szCs w:val="24"/>
        </w:rPr>
        <w:t>职员密码的重置操作</w:t>
      </w:r>
      <w:r>
        <w:rPr>
          <w:rFonts w:hint="eastAsia" w:ascii="仿宋" w:hAnsi="仿宋" w:eastAsia="仿宋"/>
          <w:szCs w:val="24"/>
        </w:rPr>
        <w:t>（</w:t>
      </w:r>
      <w:r>
        <w:rPr>
          <w:rFonts w:hint="eastAsia" w:ascii="仿宋" w:hAnsi="仿宋" w:eastAsia="仿宋"/>
          <w:color w:val="FF0000"/>
          <w:szCs w:val="24"/>
        </w:rPr>
        <w:t>备注</w:t>
      </w:r>
      <w:r>
        <w:rPr>
          <w:rFonts w:hint="eastAsia" w:ascii="仿宋" w:hAnsi="仿宋" w:eastAsia="仿宋"/>
          <w:szCs w:val="24"/>
        </w:rPr>
        <w:t>：重置密码后密码为身份证号码后6位）</w:t>
      </w:r>
      <w:r>
        <w:rPr>
          <w:rFonts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drawing>
          <wp:inline distT="0" distB="0" distL="114300" distR="114300">
            <wp:extent cx="5268595" cy="18453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图4.1.6银行信息维护</w:t>
      </w:r>
    </w:p>
    <w:p>
      <w:pPr>
        <w:pStyle w:val="5"/>
        <w:rPr>
          <w:rFonts w:hint="eastAsia"/>
        </w:rPr>
      </w:pPr>
      <w:bookmarkStart w:id="92" w:name="_Toc25844_WPSOffice_Level3"/>
      <w:bookmarkStart w:id="93" w:name="_Toc26750"/>
      <w:r>
        <w:rPr>
          <w:rFonts w:hint="eastAsia"/>
          <w:lang w:val="en-US" w:eastAsia="zh-CN"/>
        </w:rPr>
        <w:t>银行网点号查询</w:t>
      </w:r>
      <w:bookmarkEnd w:id="92"/>
      <w:bookmarkEnd w:id="93"/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银行网点号查询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银行网点号</w:t>
      </w:r>
      <w:r>
        <w:rPr>
          <w:rFonts w:hint="eastAsia" w:ascii="仿宋" w:hAnsi="仿宋" w:eastAsia="仿宋"/>
        </w:rPr>
        <w:t>信息进行</w:t>
      </w:r>
      <w:r>
        <w:rPr>
          <w:rFonts w:hint="eastAsia" w:ascii="仿宋" w:hAnsi="仿宋" w:eastAsia="仿宋"/>
          <w:lang w:val="en-US" w:eastAsia="zh-CN"/>
        </w:rPr>
        <w:t>打印客户端、打印，输出，邮件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left="2730" w:hanging="2741" w:hangingChars="13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操作步骤</w:t>
      </w:r>
      <w:r>
        <w:rPr>
          <w:rFonts w:hint="eastAsia" w:ascii="仿宋" w:hAnsi="仿宋" w:eastAsia="仿宋" w:cs="仿宋"/>
          <w:b/>
          <w:bCs/>
          <w:lang w:eastAsia="zh-CN"/>
        </w:rPr>
        <w:t>：</w:t>
      </w:r>
    </w:p>
    <w:p>
      <w:pPr>
        <w:pStyle w:val="4"/>
        <w:ind w:left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(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</w:rPr>
        <w:t>)系统生成项目预算情况，可以对生成的信息表进行</w:t>
      </w:r>
      <w:r>
        <w:rPr>
          <w:rFonts w:hint="eastAsia" w:ascii="仿宋" w:hAnsi="仿宋" w:eastAsia="仿宋" w:cs="仿宋"/>
          <w:lang w:val="en-US" w:eastAsia="zh-CN"/>
        </w:rPr>
        <w:t>打印[客户端]</w:t>
      </w:r>
      <w:r>
        <w:rPr>
          <w:rFonts w:hint="eastAsia" w:ascii="仿宋" w:hAnsi="仿宋" w:eastAsia="仿宋" w:cs="仿宋"/>
        </w:rPr>
        <w:t>、</w:t>
      </w:r>
      <w:r>
        <w:rPr>
          <w:rFonts w:hint="eastAsia" w:ascii="仿宋" w:hAnsi="仿宋" w:eastAsia="仿宋" w:cs="仿宋"/>
          <w:lang w:val="en-US" w:eastAsia="zh-CN"/>
        </w:rPr>
        <w:t>打</w:t>
      </w:r>
      <w:r>
        <w:rPr>
          <w:rFonts w:hint="eastAsia" w:ascii="仿宋" w:hAnsi="仿宋" w:eastAsia="仿宋" w:cs="仿宋"/>
        </w:rPr>
        <w:t>印、</w:t>
      </w:r>
      <w:r>
        <w:rPr>
          <w:rFonts w:hint="eastAsia" w:ascii="仿宋" w:hAnsi="仿宋" w:eastAsia="仿宋" w:cs="仿宋"/>
          <w:lang w:val="en-US" w:eastAsia="zh-CN"/>
        </w:rPr>
        <w:t>输出</w:t>
      </w:r>
      <w:r>
        <w:rPr>
          <w:rFonts w:hint="eastAsia" w:ascii="仿宋" w:hAnsi="仿宋" w:eastAsia="仿宋" w:cs="仿宋"/>
        </w:rPr>
        <w:t>以需要的文件格式进行输出，发送邮件等操作。</w:t>
      </w:r>
    </w:p>
    <w:p>
      <w:pPr>
        <w:pStyle w:val="4"/>
        <w:ind w:left="0" w:firstLine="0" w:firstLineChars="0"/>
        <w:rPr>
          <w:rFonts w:hint="eastAsia"/>
        </w:rPr>
      </w:pPr>
    </w:p>
    <w:p>
      <w:pPr>
        <w:pStyle w:val="4"/>
        <w:ind w:left="0" w:firstLine="0" w:firstLineChars="0"/>
        <w:rPr>
          <w:rFonts w:hint="eastAsia"/>
        </w:rPr>
      </w:pPr>
      <w:r>
        <w:drawing>
          <wp:inline distT="0" distB="0" distL="114300" distR="114300">
            <wp:extent cx="5272405" cy="1948815"/>
            <wp:effectExtent l="0" t="0" r="444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图4.1.7银行网点查询</w:t>
      </w:r>
    </w:p>
    <w:p>
      <w:pPr>
        <w:pStyle w:val="3"/>
      </w:pPr>
      <w:bookmarkStart w:id="94" w:name="_Toc19336_WPSOffice_Level2"/>
      <w:bookmarkStart w:id="95" w:name="_Toc25311"/>
      <w:r>
        <w:rPr>
          <w:rFonts w:hint="eastAsia"/>
        </w:rPr>
        <w:t>教职工信息</w:t>
      </w:r>
      <w:r>
        <w:rPr>
          <w:rFonts w:hint="eastAsia"/>
          <w:lang w:val="en-US" w:eastAsia="zh-CN"/>
        </w:rPr>
        <w:t>变更</w:t>
      </w:r>
      <w:bookmarkEnd w:id="94"/>
      <w:bookmarkEnd w:id="95"/>
    </w:p>
    <w:p>
      <w:pPr>
        <w:pStyle w:val="5"/>
        <w:rPr>
          <w:rFonts w:hint="eastAsia"/>
          <w:lang w:val="en-US"/>
        </w:rPr>
      </w:pPr>
      <w:bookmarkStart w:id="96" w:name="_Toc14343_WPSOffice_Level3"/>
      <w:r>
        <w:rPr>
          <w:rFonts w:hint="eastAsia"/>
          <w:lang w:val="en-US" w:eastAsia="zh-CN"/>
        </w:rPr>
        <w:t>登录教师端收入查询系统</w:t>
      </w:r>
      <w:bookmarkEnd w:id="96"/>
    </w:p>
    <w:p>
      <w:pPr>
        <w:pStyle w:val="4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功能：</w:t>
      </w:r>
      <w:r>
        <w:rPr>
          <w:rFonts w:hint="eastAsia"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教职工信息变更申请，或者查询工资收入信息</w:t>
      </w:r>
      <w:r>
        <w:rPr>
          <w:rFonts w:ascii="仿宋" w:hAnsi="仿宋" w:eastAsia="仿宋"/>
        </w:rPr>
        <w:t>。</w:t>
      </w:r>
    </w:p>
    <w:p>
      <w:pPr>
        <w:pStyle w:val="4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打开浏览器，在浏览器地址栏处输入：</w:t>
      </w:r>
    </w:p>
    <w:p>
      <w:pPr>
        <w:pStyle w:val="4"/>
        <w:rPr>
          <w:rFonts w:hint="eastAsia" w:ascii="仿宋" w:hAnsi="仿宋" w:eastAsia="仿宋"/>
          <w:lang w:val="en-US" w:eastAsia="zh-CN"/>
        </w:rPr>
      </w:pPr>
      <w:bookmarkStart w:id="219" w:name="_GoBack"/>
      <w:r>
        <w:rPr>
          <w:rFonts w:hint="eastAsia" w:ascii="仿宋" w:hAnsi="仿宋" w:eastAsia="仿宋"/>
          <w:lang w:val="en-US" w:eastAsia="zh-CN"/>
        </w:rPr>
        <w:fldChar w:fldCharType="begin"/>
      </w:r>
      <w:r>
        <w:rPr>
          <w:rFonts w:hint="eastAsia" w:ascii="仿宋" w:hAnsi="仿宋" w:eastAsia="仿宋"/>
          <w:lang w:val="en-US" w:eastAsia="zh-CN"/>
        </w:rPr>
        <w:instrText xml:space="preserve"> HYPERLINK "http://192.168.43.72/tchms/views/sys/index.html" </w:instrText>
      </w:r>
      <w:r>
        <w:rPr>
          <w:rFonts w:hint="eastAsia" w:ascii="仿宋" w:hAnsi="仿宋" w:eastAsia="仿宋"/>
          <w:lang w:val="en-US" w:eastAsia="zh-CN"/>
        </w:rPr>
        <w:fldChar w:fldCharType="separate"/>
      </w:r>
      <w:r>
        <w:rPr>
          <w:rStyle w:val="26"/>
          <w:rFonts w:hint="eastAsia" w:ascii="仿宋" w:hAnsi="仿宋" w:eastAsia="仿宋"/>
          <w:lang w:val="en-US" w:eastAsia="zh-CN"/>
        </w:rPr>
        <w:t>http://192.168.15.4/tchms/views/sys/tchmsLogin.html</w:t>
      </w:r>
      <w:r>
        <w:rPr>
          <w:rFonts w:hint="eastAsia" w:ascii="仿宋" w:hAnsi="仿宋" w:eastAsia="仿宋"/>
          <w:lang w:val="en-US" w:eastAsia="zh-CN"/>
        </w:rPr>
        <w:fldChar w:fldCharType="end"/>
      </w:r>
      <w:bookmarkEnd w:id="219"/>
    </w:p>
    <w:p>
      <w:pPr>
        <w:pStyle w:val="4"/>
        <w:ind w:left="0" w:leftChars="0" w:firstLine="420" w:firstLineChars="20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点击回车进入登录界面，输入给定的用户名(工号)、密码及验证码并选择年度后点击登录进入系统。（若没有更改过密码，初始密码为身份证后6位）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drawing>
          <wp:inline distT="0" distB="0" distL="114300" distR="114300">
            <wp:extent cx="5234305" cy="2649220"/>
            <wp:effectExtent l="0" t="0" r="444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图4.2.1 教师端收入查询系统</w:t>
      </w:r>
    </w:p>
    <w:p>
      <w:pPr>
        <w:tabs>
          <w:tab w:val="left" w:pos="201"/>
        </w:tabs>
        <w:jc w:val="left"/>
        <w:rPr>
          <w:rFonts w:hint="eastAsia"/>
          <w:lang w:val="en-US" w:eastAsia="zh-CN"/>
        </w:rPr>
      </w:pPr>
    </w:p>
    <w:p>
      <w:pPr>
        <w:pStyle w:val="6"/>
        <w:rPr>
          <w:rFonts w:hint="eastAsia"/>
        </w:rPr>
      </w:pPr>
      <w:r>
        <w:rPr>
          <w:rFonts w:hint="eastAsia"/>
          <w:lang w:val="en-US" w:eastAsia="zh-CN"/>
        </w:rPr>
        <w:t>密码修改</w:t>
      </w:r>
    </w:p>
    <w:p>
      <w:pPr>
        <w:pStyle w:val="4"/>
        <w:rPr>
          <w:rFonts w:hint="eastAsia"/>
        </w:rPr>
      </w:pPr>
      <w:r>
        <w:t>登录进入主界面后</w:t>
      </w:r>
      <w:r>
        <w:rPr>
          <w:rFonts w:hint="eastAsia"/>
        </w:rPr>
        <w:t>，</w:t>
      </w:r>
      <w:r>
        <w:t>点击</w:t>
      </w:r>
      <w:r>
        <w:rPr>
          <w:rFonts w:hint="eastAsia"/>
          <w:lang w:val="en-US" w:eastAsia="zh-CN"/>
        </w:rPr>
        <w:t>左</w:t>
      </w:r>
      <w:r>
        <w:t>上角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基本设置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【修改密码】，根据弹框内容填写原始密码和新密码，点击【确定】按钮进行密码修改保存</w:t>
      </w:r>
      <w:r>
        <w:rPr>
          <w:rFonts w:hint="eastAsia"/>
          <w:color w:val="FF0000"/>
        </w:rPr>
        <w:t>（修改密码后务必牢记）</w:t>
      </w:r>
    </w:p>
    <w:p>
      <w:r>
        <w:drawing>
          <wp:inline distT="0" distB="0" distL="114300" distR="114300">
            <wp:extent cx="5271135" cy="2257425"/>
            <wp:effectExtent l="0" t="0" r="571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图4.2.1.1 教师端收入查询系统修改密码</w:t>
      </w:r>
    </w:p>
    <w:p>
      <w:pPr>
        <w:pStyle w:val="6"/>
        <w:rPr>
          <w:rFonts w:hint="eastAsia"/>
        </w:rPr>
      </w:pPr>
      <w:r>
        <w:rPr>
          <w:rFonts w:hint="eastAsia"/>
          <w:lang w:val="en-US" w:eastAsia="zh-CN"/>
        </w:rPr>
        <w:t>个人基本信息维护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  <w:lang w:val="en-US" w:eastAsia="zh-CN"/>
        </w:rPr>
        <w:t>在本界面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lang w:val="en-US" w:eastAsia="zh-CN"/>
        </w:rPr>
        <w:t>提交基础信息修改申请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left="2730" w:hanging="2741" w:hangingChars="13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操作步骤</w:t>
      </w:r>
      <w:r>
        <w:rPr>
          <w:rFonts w:hint="eastAsia" w:ascii="仿宋" w:hAnsi="仿宋" w:eastAsia="仿宋" w:cs="仿宋"/>
          <w:b/>
          <w:bCs/>
          <w:lang w:eastAsia="zh-CN"/>
        </w:rPr>
        <w:t>：</w:t>
      </w:r>
    </w:p>
    <w:p>
      <w:pPr>
        <w:numPr>
          <w:ilvl w:val="0"/>
          <w:numId w:val="4"/>
        </w:num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选择个人基本信息维护，根据相应的信息填写或者修改基本信息，修改完成后，点击</w:t>
      </w:r>
    </w:p>
    <w:p>
      <w:pPr>
        <w:numPr>
          <w:ilvl w:val="0"/>
          <w:numId w:val="0"/>
        </w:num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【保存】。</w:t>
      </w:r>
    </w:p>
    <w:p>
      <w:pPr>
        <w:jc w:val="center"/>
      </w:pPr>
      <w:r>
        <w:drawing>
          <wp:inline distT="0" distB="0" distL="114300" distR="114300">
            <wp:extent cx="5262245" cy="2441575"/>
            <wp:effectExtent l="0" t="0" r="14605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图4.2.1.2 个人基本信息修改</w:t>
      </w:r>
    </w:p>
    <w:p>
      <w:pPr>
        <w:pStyle w:val="6"/>
        <w:rPr>
          <w:rFonts w:hint="eastAsia"/>
        </w:rPr>
      </w:pPr>
      <w:r>
        <w:rPr>
          <w:rFonts w:hint="eastAsia"/>
          <w:lang w:val="en-US" w:eastAsia="zh-CN"/>
        </w:rPr>
        <w:t>银行卡变更维护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  <w:lang w:val="en-US" w:eastAsia="zh-CN"/>
        </w:rPr>
        <w:t>在本界面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lang w:val="en-US" w:eastAsia="zh-CN"/>
        </w:rPr>
        <w:t>提交银行卡信息修改申请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left="2730" w:hanging="2741" w:hangingChars="13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操作步骤</w:t>
      </w:r>
      <w:r>
        <w:rPr>
          <w:rFonts w:hint="eastAsia" w:ascii="仿宋" w:hAnsi="仿宋" w:eastAsia="仿宋" w:cs="仿宋"/>
          <w:b/>
          <w:bCs/>
          <w:lang w:eastAsia="zh-CN"/>
        </w:rPr>
        <w:t>：</w:t>
      </w:r>
    </w:p>
    <w:p>
      <w:pPr>
        <w:numPr>
          <w:ilvl w:val="0"/>
          <w:numId w:val="4"/>
        </w:num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选择银行卡变更维护，选中需要修改的银行卡，点击【编辑】，填写框内对应的银行卡信息，修改完成后，点击【提交申请】。</w:t>
      </w:r>
    </w:p>
    <w:p>
      <w:pPr>
        <w:numPr>
          <w:ilvl w:val="0"/>
          <w:numId w:val="0"/>
        </w:numPr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5274310" cy="247205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图4.2.1.3 银行卡信息维护</w:t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6"/>
        <w:rPr>
          <w:rFonts w:hint="eastAsia"/>
        </w:rPr>
      </w:pPr>
      <w:r>
        <w:rPr>
          <w:rFonts w:hint="eastAsia"/>
          <w:lang w:val="en-US" w:eastAsia="zh-CN"/>
        </w:rPr>
        <w:t>个人收入查询统计</w:t>
      </w:r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部门汇总信息查询。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</w:t>
      </w:r>
      <w:r>
        <w:rPr>
          <w:rFonts w:hint="eastAsia" w:ascii="仿宋" w:hAnsi="仿宋" w:eastAsia="仿宋"/>
          <w:lang w:val="en-US" w:eastAsia="zh-CN"/>
        </w:rPr>
        <w:t>选择个人收入查询统计表，可以查询出每个月份的收入情况</w:t>
      </w:r>
      <w:r>
        <w:rPr>
          <w:rFonts w:hint="eastAsia" w:ascii="仿宋" w:hAnsi="仿宋" w:eastAsia="仿宋"/>
        </w:rPr>
        <w:t>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个人收入查询统计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  <w:lang w:val="en-US" w:eastAsia="zh-CN"/>
        </w:rPr>
        <w:t>统计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659120" cy="3009265"/>
            <wp:effectExtent l="0" t="0" r="1778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图4.2.1.4 个人收入查询统计</w:t>
      </w:r>
    </w:p>
    <w:p>
      <w:pPr>
        <w:rPr>
          <w:rFonts w:hint="eastAsia"/>
        </w:rPr>
      </w:pPr>
    </w:p>
    <w:p>
      <w:pPr>
        <w:pStyle w:val="4"/>
      </w:pPr>
    </w:p>
    <w:p>
      <w:pPr>
        <w:pStyle w:val="5"/>
        <w:rPr>
          <w:rFonts w:hint="eastAsia"/>
        </w:rPr>
      </w:pPr>
      <w:bookmarkStart w:id="97" w:name="_Toc24281_WPSOffice_Level3"/>
      <w:bookmarkStart w:id="98" w:name="_Toc5604"/>
      <w:r>
        <w:rPr>
          <w:rFonts w:hint="eastAsia"/>
          <w:lang w:val="en-US" w:eastAsia="zh-CN"/>
        </w:rPr>
        <w:t>教职工信息变更审核</w:t>
      </w:r>
      <w:bookmarkEnd w:id="97"/>
      <w:bookmarkEnd w:id="98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教职工信息变更审核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(1)对</w:t>
      </w:r>
      <w:r>
        <w:rPr>
          <w:rFonts w:ascii="仿宋" w:hAnsi="仿宋" w:eastAsia="仿宋"/>
        </w:rPr>
        <w:t>送审</w:t>
      </w:r>
      <w:r>
        <w:rPr>
          <w:rFonts w:hint="eastAsia" w:ascii="仿宋" w:hAnsi="仿宋" w:eastAsia="仿宋"/>
        </w:rPr>
        <w:t>上来</w:t>
      </w:r>
      <w:r>
        <w:rPr>
          <w:rFonts w:ascii="仿宋" w:hAnsi="仿宋" w:eastAsia="仿宋"/>
        </w:rPr>
        <w:t>的数据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审核</w:t>
      </w:r>
      <w:r>
        <w:rPr>
          <w:rFonts w:hint="eastAsia" w:ascii="仿宋" w:hAnsi="仿宋" w:eastAsia="仿宋"/>
        </w:rPr>
        <w:t>，选中确认</w:t>
      </w:r>
      <w:r>
        <w:rPr>
          <w:rFonts w:ascii="仿宋" w:hAnsi="仿宋" w:eastAsia="仿宋"/>
        </w:rPr>
        <w:t>无误的数据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点击</w:t>
      </w:r>
      <w:r>
        <w:rPr>
          <w:rFonts w:hint="eastAsia" w:ascii="仿宋" w:hAnsi="仿宋" w:eastAsia="仿宋"/>
        </w:rPr>
        <w:t>申报编号前</w:t>
      </w:r>
      <w:r>
        <w:rPr>
          <w:rFonts w:ascii="仿宋" w:hAnsi="仿宋" w:eastAsia="仿宋"/>
        </w:rPr>
        <w:t>的勾选框可进行全选操作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【审核通过】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完成</w:t>
      </w:r>
      <w:r>
        <w:rPr>
          <w:rFonts w:ascii="仿宋" w:hAnsi="仿宋" w:eastAsia="仿宋"/>
        </w:rPr>
        <w:t>初审操作</w:t>
      </w:r>
      <w:r>
        <w:rPr>
          <w:rFonts w:hint="eastAsia" w:ascii="仿宋" w:hAnsi="仿宋" w:eastAsia="仿宋"/>
        </w:rPr>
        <w:t>；</w:t>
      </w:r>
    </w:p>
    <w:p>
      <w:pPr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</w:rPr>
        <w:t>(3)如</w:t>
      </w:r>
      <w:r>
        <w:rPr>
          <w:rFonts w:ascii="仿宋" w:hAnsi="仿宋" w:eastAsia="仿宋"/>
        </w:rPr>
        <w:t>有</w:t>
      </w:r>
      <w:r>
        <w:rPr>
          <w:rFonts w:hint="eastAsia" w:ascii="仿宋" w:hAnsi="仿宋" w:eastAsia="仿宋"/>
        </w:rPr>
        <w:t>错误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</w:t>
      </w:r>
      <w:r>
        <w:rPr>
          <w:rFonts w:ascii="仿宋" w:hAnsi="仿宋" w:eastAsia="仿宋"/>
        </w:rPr>
        <w:t>将其选中后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【审核打回】按钮</w:t>
      </w:r>
      <w:r>
        <w:rPr>
          <w:rFonts w:ascii="仿宋" w:hAnsi="仿宋" w:eastAsia="仿宋"/>
          <w:szCs w:val="24"/>
        </w:rPr>
        <w:t>将其打回修改；</w:t>
      </w:r>
    </w:p>
    <w:p>
      <w:pPr>
        <w:rPr>
          <w:rFonts w:hint="eastAsia" w:ascii="仿宋" w:hAnsi="仿宋" w:eastAsia="仿宋"/>
          <w:szCs w:val="24"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(4)选择使用部门，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查询</w:t>
      </w:r>
      <w:r>
        <w:rPr>
          <w:rFonts w:hint="eastAsia" w:ascii="仿宋" w:hAnsi="仿宋" w:eastAsia="仿宋"/>
          <w:szCs w:val="24"/>
        </w:rPr>
        <w:t>】按钮</w:t>
      </w:r>
      <w:r>
        <w:rPr>
          <w:rFonts w:hint="eastAsia" w:ascii="仿宋" w:hAnsi="仿宋" w:eastAsia="仿宋"/>
          <w:szCs w:val="24"/>
          <w:lang w:eastAsia="zh-CN"/>
        </w:rPr>
        <w:t>，</w:t>
      </w:r>
      <w:r>
        <w:rPr>
          <w:rFonts w:hint="eastAsia" w:ascii="仿宋" w:hAnsi="仿宋" w:eastAsia="仿宋"/>
          <w:szCs w:val="24"/>
          <w:lang w:val="en-US" w:eastAsia="zh-CN"/>
        </w:rPr>
        <w:t>查询操作</w:t>
      </w:r>
      <w:r>
        <w:rPr>
          <w:rFonts w:ascii="仿宋" w:hAnsi="仿宋" w:eastAsia="仿宋"/>
          <w:szCs w:val="24"/>
        </w:rPr>
        <w:t>；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1628140"/>
            <wp:effectExtent l="0" t="0" r="1143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图4.2.1教职工信息变更审核</w:t>
      </w:r>
    </w:p>
    <w:p>
      <w:pPr>
        <w:pStyle w:val="5"/>
        <w:rPr>
          <w:rFonts w:hint="eastAsia"/>
        </w:rPr>
      </w:pPr>
      <w:bookmarkStart w:id="99" w:name="_Toc11915"/>
      <w:bookmarkStart w:id="100" w:name="_Toc16940_WPSOffice_Level3"/>
      <w:r>
        <w:rPr>
          <w:rFonts w:hint="eastAsia"/>
          <w:lang w:val="en-US" w:eastAsia="zh-CN"/>
        </w:rPr>
        <w:t>教职工信息变更历史</w:t>
      </w:r>
      <w:bookmarkEnd w:id="99"/>
      <w:bookmarkEnd w:id="100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通过</w:t>
      </w:r>
      <w:r>
        <w:rPr>
          <w:rFonts w:hint="eastAsia" w:ascii="仿宋" w:hAnsi="仿宋" w:eastAsia="仿宋"/>
          <w:lang w:val="en-US" w:eastAsia="zh-CN"/>
        </w:rPr>
        <w:t>教职工信息变更历史查询</w:t>
      </w:r>
      <w:r>
        <w:rPr>
          <w:rFonts w:hint="eastAsia" w:ascii="仿宋" w:hAnsi="仿宋" w:eastAsia="仿宋"/>
        </w:rPr>
        <w:t>功能</w:t>
      </w:r>
      <w:r>
        <w:rPr>
          <w:rFonts w:ascii="仿宋" w:hAnsi="仿宋" w:eastAsia="仿宋"/>
        </w:rPr>
        <w:t>，对</w:t>
      </w:r>
      <w:r>
        <w:rPr>
          <w:rFonts w:hint="eastAsia" w:ascii="仿宋" w:hAnsi="仿宋" w:eastAsia="仿宋"/>
          <w:lang w:val="en-US" w:eastAsia="zh-CN"/>
        </w:rPr>
        <w:t>教职工信息变更</w:t>
      </w:r>
      <w:r>
        <w:rPr>
          <w:rFonts w:hint="eastAsia" w:ascii="仿宋" w:hAnsi="仿宋" w:eastAsia="仿宋"/>
        </w:rPr>
        <w:t>进行</w:t>
      </w:r>
      <w:r>
        <w:rPr>
          <w:rFonts w:hint="eastAsia" w:ascii="仿宋" w:hAnsi="仿宋" w:eastAsia="仿宋"/>
          <w:lang w:val="en-US" w:eastAsia="zh-CN"/>
        </w:rPr>
        <w:t>页面设置，打印阅览，打印客户端、打印，输出，邮件</w:t>
      </w:r>
      <w:r>
        <w:rPr>
          <w:rFonts w:hint="eastAsia" w:ascii="仿宋" w:hAnsi="仿宋" w:eastAsia="仿宋"/>
        </w:rPr>
        <w:t>操作</w:t>
      </w:r>
      <w:r>
        <w:rPr>
          <w:rFonts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left="2730" w:hanging="2741" w:hangingChars="13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操作步骤</w:t>
      </w:r>
      <w:r>
        <w:rPr>
          <w:rFonts w:hint="eastAsia" w:ascii="仿宋" w:hAnsi="仿宋" w:eastAsia="仿宋" w:cs="仿宋"/>
          <w:b/>
          <w:bCs/>
          <w:lang w:eastAsia="zh-CN"/>
        </w:rPr>
        <w:t>：</w:t>
      </w:r>
    </w:p>
    <w:p>
      <w:pPr>
        <w:rPr>
          <w:rFonts w:hint="eastAsia"/>
        </w:rPr>
      </w:pPr>
      <w:r>
        <w:rPr>
          <w:rFonts w:hint="eastAsia" w:ascii="仿宋" w:hAnsi="仿宋" w:eastAsia="仿宋" w:cs="仿宋"/>
        </w:rPr>
        <w:t>(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</w:rPr>
        <w:t>)系统</w:t>
      </w:r>
      <w:r>
        <w:rPr>
          <w:rFonts w:hint="eastAsia" w:ascii="仿宋" w:hAnsi="仿宋" w:eastAsia="仿宋"/>
          <w:lang w:val="en-US" w:eastAsia="zh-CN"/>
        </w:rPr>
        <w:t>教职工信息变更历史</w:t>
      </w:r>
      <w:r>
        <w:rPr>
          <w:rFonts w:hint="eastAsia" w:ascii="仿宋" w:hAnsi="仿宋" w:eastAsia="仿宋" w:cs="仿宋"/>
        </w:rPr>
        <w:t>情况，</w:t>
      </w:r>
      <w:r>
        <w:rPr>
          <w:rFonts w:hint="eastAsia" w:ascii="仿宋" w:hAnsi="仿宋" w:eastAsia="仿宋" w:cs="仿宋"/>
          <w:lang w:val="en-US" w:eastAsia="zh-CN"/>
        </w:rPr>
        <w:t>部门选择，</w:t>
      </w:r>
      <w:r>
        <w:rPr>
          <w:rFonts w:hint="eastAsia" w:ascii="仿宋" w:hAnsi="仿宋" w:eastAsia="仿宋" w:cs="仿宋"/>
        </w:rPr>
        <w:t>可以对</w:t>
      </w:r>
      <w:r>
        <w:rPr>
          <w:rFonts w:hint="eastAsia" w:ascii="仿宋" w:hAnsi="仿宋" w:eastAsia="仿宋"/>
          <w:lang w:val="en-US" w:eastAsia="zh-CN"/>
        </w:rPr>
        <w:t>教职工信息变更历史</w:t>
      </w:r>
      <w:r>
        <w:rPr>
          <w:rFonts w:hint="eastAsia" w:ascii="仿宋" w:hAnsi="仿宋" w:eastAsia="仿宋" w:cs="仿宋"/>
        </w:rPr>
        <w:t>表进行</w:t>
      </w:r>
      <w:r>
        <w:rPr>
          <w:rFonts w:hint="eastAsia" w:ascii="仿宋" w:hAnsi="仿宋" w:eastAsia="仿宋" w:cs="仿宋"/>
          <w:lang w:val="en-US" w:eastAsia="zh-CN"/>
        </w:rPr>
        <w:t>打印[客户端]</w:t>
      </w:r>
      <w:r>
        <w:rPr>
          <w:rFonts w:hint="eastAsia" w:ascii="仿宋" w:hAnsi="仿宋" w:eastAsia="仿宋" w:cs="仿宋"/>
        </w:rPr>
        <w:t>、</w:t>
      </w:r>
      <w:r>
        <w:rPr>
          <w:rFonts w:hint="eastAsia" w:ascii="仿宋" w:hAnsi="仿宋" w:eastAsia="仿宋" w:cs="仿宋"/>
          <w:lang w:val="en-US" w:eastAsia="zh-CN"/>
        </w:rPr>
        <w:t>打</w:t>
      </w:r>
      <w:r>
        <w:rPr>
          <w:rFonts w:hint="eastAsia" w:ascii="仿宋" w:hAnsi="仿宋" w:eastAsia="仿宋" w:cs="仿宋"/>
        </w:rPr>
        <w:t>印、</w:t>
      </w:r>
      <w:r>
        <w:rPr>
          <w:rFonts w:hint="eastAsia" w:ascii="仿宋" w:hAnsi="仿宋" w:eastAsia="仿宋" w:cs="仿宋"/>
          <w:lang w:val="en-US" w:eastAsia="zh-CN"/>
        </w:rPr>
        <w:t>输出</w:t>
      </w:r>
      <w:r>
        <w:rPr>
          <w:rFonts w:hint="eastAsia" w:ascii="仿宋" w:hAnsi="仿宋" w:eastAsia="仿宋" w:cs="仿宋"/>
        </w:rPr>
        <w:t>以需要的文件格式进行输出，发送邮件等操作。</w:t>
      </w:r>
    </w:p>
    <w:p>
      <w:r>
        <w:drawing>
          <wp:inline distT="0" distB="0" distL="114300" distR="114300">
            <wp:extent cx="5269230" cy="191643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图4.2.2教职工信息变更历史</w:t>
      </w:r>
    </w:p>
    <w:p>
      <w:pPr>
        <w:pStyle w:val="3"/>
        <w:tabs>
          <w:tab w:val="left" w:pos="432"/>
        </w:tabs>
      </w:pPr>
      <w:bookmarkStart w:id="101" w:name="_Toc21769_WPSOffice_Level2"/>
      <w:bookmarkStart w:id="102" w:name="_Toc18145"/>
      <w:r>
        <w:rPr>
          <w:rFonts w:hint="eastAsia"/>
          <w:lang w:val="en-US" w:eastAsia="zh-CN"/>
        </w:rPr>
        <w:t>财政工资管理</w:t>
      </w:r>
      <w:bookmarkEnd w:id="101"/>
      <w:bookmarkEnd w:id="102"/>
    </w:p>
    <w:p>
      <w:pPr>
        <w:pStyle w:val="5"/>
        <w:rPr>
          <w:rFonts w:hint="eastAsia"/>
        </w:rPr>
      </w:pPr>
      <w:bookmarkStart w:id="103" w:name="_Toc10507_WPSOffice_Level3"/>
      <w:bookmarkStart w:id="104" w:name="_Toc12463"/>
      <w:r>
        <w:rPr>
          <w:rFonts w:hint="eastAsia"/>
          <w:lang w:val="en-US" w:eastAsia="zh-CN"/>
        </w:rPr>
        <w:t>财政工资导入</w:t>
      </w:r>
      <w:bookmarkEnd w:id="103"/>
      <w:bookmarkEnd w:id="104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申报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</w:rPr>
        <w:t>工资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numPr>
          <w:ilvl w:val="0"/>
          <w:numId w:val="0"/>
        </w:numPr>
        <w:rPr>
          <w:rFonts w:hint="eastAsia" w:ascii="仿宋" w:hAnsi="仿宋" w:eastAsia="仿宋"/>
          <w:szCs w:val="24"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numPr>
          <w:ilvl w:val="0"/>
          <w:numId w:val="0"/>
        </w:num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输入工资等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】按钮完成财政工资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150745"/>
            <wp:effectExtent l="0" t="0" r="5715" b="190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图4.3.1财政工资导入</w:t>
      </w:r>
    </w:p>
    <w:p>
      <w:pPr>
        <w:pStyle w:val="5"/>
        <w:rPr>
          <w:rFonts w:hint="eastAsia"/>
        </w:rPr>
      </w:pPr>
      <w:bookmarkStart w:id="105" w:name="_Toc3526"/>
      <w:bookmarkStart w:id="106" w:name="_Toc14681_WPSOffice_Level3"/>
      <w:r>
        <w:rPr>
          <w:rFonts w:hint="eastAsia"/>
          <w:lang w:val="en-US" w:eastAsia="zh-CN"/>
        </w:rPr>
        <w:t>财政工资审核</w:t>
      </w:r>
      <w:bookmarkEnd w:id="105"/>
      <w:bookmarkEnd w:id="106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在本界面，实现财政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财政工资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财政工资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/>
        </w:rPr>
      </w:pPr>
      <w:r>
        <w:drawing>
          <wp:inline distT="0" distB="0" distL="114300" distR="114300">
            <wp:extent cx="5262880" cy="2030095"/>
            <wp:effectExtent l="0" t="0" r="13970" b="825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图4.3.2财政工资审核</w:t>
      </w:r>
    </w:p>
    <w:p>
      <w:pPr>
        <w:pStyle w:val="4"/>
        <w:ind w:left="0" w:firstLine="0" w:firstLineChars="0"/>
        <w:rPr>
          <w:rFonts w:hint="eastAsia"/>
        </w:rPr>
      </w:pP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230" cy="1994535"/>
            <wp:effectExtent l="0" t="0" r="762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图4.3.2财政工资申报及审核流程图</w:t>
      </w:r>
    </w:p>
    <w:p>
      <w:pPr>
        <w:pStyle w:val="4"/>
        <w:ind w:left="0" w:firstLine="0" w:firstLineChars="0"/>
        <w:rPr>
          <w:rFonts w:hint="eastAsia"/>
        </w:rPr>
      </w:pPr>
    </w:p>
    <w:p>
      <w:pPr>
        <w:pStyle w:val="5"/>
        <w:rPr>
          <w:rFonts w:hint="eastAsia"/>
        </w:rPr>
      </w:pPr>
      <w:bookmarkStart w:id="107" w:name="_Toc20016"/>
      <w:bookmarkStart w:id="108" w:name="_Toc4960_WPSOffice_Level3"/>
      <w:r>
        <w:rPr>
          <w:rFonts w:hint="eastAsia"/>
          <w:lang w:val="en-US" w:eastAsia="zh-CN"/>
        </w:rPr>
        <w:t>财政工资历史查询</w:t>
      </w:r>
      <w:bookmarkEnd w:id="107"/>
      <w:bookmarkEnd w:id="10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可以对财政</w:t>
      </w:r>
      <w:r>
        <w:rPr>
          <w:rFonts w:ascii="仿宋" w:hAnsi="仿宋" w:eastAsia="仿宋"/>
        </w:rPr>
        <w:t>工资申报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230" cy="2291715"/>
            <wp:effectExtent l="0" t="0" r="7620" b="1333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图4.3.3财政工资历史查询</w:t>
      </w:r>
    </w:p>
    <w:p>
      <w:pPr>
        <w:pStyle w:val="5"/>
        <w:rPr>
          <w:rFonts w:hint="eastAsia"/>
        </w:rPr>
      </w:pPr>
      <w:bookmarkStart w:id="109" w:name="_Toc20561"/>
      <w:bookmarkStart w:id="110" w:name="_Toc5995_WPSOffice_Level3"/>
      <w:r>
        <w:rPr>
          <w:rFonts w:hint="eastAsia"/>
          <w:lang w:val="en-US" w:eastAsia="zh-CN"/>
        </w:rPr>
        <w:t>财政工资项配置</w:t>
      </w:r>
      <w:bookmarkEnd w:id="109"/>
      <w:bookmarkEnd w:id="11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可以对财政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在财政工资项配置页面，点击面板计税公式设置，选择需要修改的数据信息，双击点击，填写修改，完成后点击【保存】按钮，执行保存操作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7325" cy="2331720"/>
            <wp:effectExtent l="0" t="0" r="9525" b="1143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</w:rPr>
      </w:pPr>
      <w:r>
        <w:rPr>
          <w:rFonts w:hint="eastAsia"/>
          <w:lang w:val="en-US" w:eastAsia="zh-CN"/>
        </w:rPr>
        <w:t>图4.3.4.1财政工资项配置</w:t>
      </w: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71135" cy="2362835"/>
            <wp:effectExtent l="0" t="0" r="5715" b="1841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图4.3.4.2财政工资项配置，计税公式设置图</w:t>
      </w:r>
    </w:p>
    <w:p>
      <w:pPr>
        <w:pStyle w:val="5"/>
      </w:pPr>
      <w:bookmarkStart w:id="111" w:name="_Toc510169605"/>
      <w:bookmarkStart w:id="112" w:name="_Toc31770_WPSOffice_Level3"/>
      <w:bookmarkStart w:id="113" w:name="_Toc24702"/>
      <w:bookmarkStart w:id="114" w:name="_Toc10163"/>
      <w:r>
        <w:rPr>
          <w:rFonts w:hint="eastAsia"/>
        </w:rPr>
        <w:t>财政</w:t>
      </w:r>
      <w:r>
        <w:t>工资</w:t>
      </w:r>
      <w:r>
        <w:rPr>
          <w:rFonts w:hint="eastAsia"/>
        </w:rPr>
        <w:t>部门</w:t>
      </w:r>
      <w:r>
        <w:t>汇总表</w:t>
      </w:r>
      <w:bookmarkEnd w:id="111"/>
      <w:bookmarkEnd w:id="112"/>
      <w:bookmarkEnd w:id="113"/>
      <w:bookmarkEnd w:id="11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生成财政</w:t>
      </w:r>
      <w:r>
        <w:rPr>
          <w:rFonts w:ascii="仿宋" w:hAnsi="仿宋" w:eastAsia="仿宋"/>
        </w:rPr>
        <w:t>工资部门汇总信息查询。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生成财政工资部门汇总表，可以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left="0" w:leftChars="0" w:firstLine="0" w:firstLineChars="0"/>
        <w:rPr>
          <w:rFonts w:hint="eastAsia"/>
        </w:rPr>
      </w:pP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65420" cy="1739900"/>
            <wp:effectExtent l="0" t="0" r="11430" b="1270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730" w:hanging="2730" w:hangingChars="1300"/>
        <w:jc w:val="center"/>
        <w:rPr>
          <w:rFonts w:hint="eastAsia"/>
        </w:rPr>
      </w:pPr>
      <w:r>
        <w:rPr>
          <w:rFonts w:hint="eastAsia"/>
          <w:lang w:val="en-US" w:eastAsia="zh-CN"/>
        </w:rPr>
        <w:t>图4.3.5财政工资部门汇总表</w:t>
      </w:r>
    </w:p>
    <w:p>
      <w:pPr>
        <w:pStyle w:val="5"/>
      </w:pPr>
      <w:bookmarkStart w:id="115" w:name="_Toc17932_WPSOffice_Level3"/>
      <w:bookmarkStart w:id="116" w:name="_Toc2618"/>
      <w:bookmarkStart w:id="117" w:name="_Toc510169606"/>
      <w:bookmarkStart w:id="118" w:name="_Toc13811"/>
      <w:r>
        <w:rPr>
          <w:rFonts w:hint="eastAsia"/>
        </w:rPr>
        <w:t>财政</w:t>
      </w:r>
      <w:r>
        <w:t>工资部门明细表</w:t>
      </w:r>
      <w:bookmarkEnd w:id="115"/>
      <w:bookmarkEnd w:id="116"/>
      <w:bookmarkEnd w:id="117"/>
      <w:bookmarkEnd w:id="11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系统根据查询条件生成财政</w:t>
      </w:r>
      <w:r>
        <w:rPr>
          <w:rFonts w:ascii="仿宋" w:hAnsi="仿宋" w:eastAsia="仿宋"/>
        </w:rPr>
        <w:t>工资部门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生成财政工资部门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left="2730" w:hanging="2730" w:hangingChars="1300"/>
        <w:rPr>
          <w:rFonts w:hint="eastAsia"/>
        </w:rPr>
      </w:pPr>
      <w:r>
        <w:drawing>
          <wp:inline distT="0" distB="0" distL="114300" distR="114300">
            <wp:extent cx="5271135" cy="1906270"/>
            <wp:effectExtent l="0" t="0" r="5715" b="1778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图4.3.6财政工资部门明细表</w:t>
      </w:r>
    </w:p>
    <w:p>
      <w:pPr>
        <w:pStyle w:val="3"/>
        <w:tabs>
          <w:tab w:val="left" w:pos="432"/>
        </w:tabs>
      </w:pPr>
      <w:bookmarkStart w:id="119" w:name="_Toc15530_WPSOffice_Level2"/>
      <w:bookmarkStart w:id="120" w:name="_Toc25707"/>
      <w:r>
        <w:rPr>
          <w:rFonts w:hint="eastAsia"/>
          <w:lang w:val="en-US" w:eastAsia="zh-CN"/>
        </w:rPr>
        <w:t>绩效工资管理</w:t>
      </w:r>
      <w:bookmarkEnd w:id="119"/>
      <w:bookmarkEnd w:id="120"/>
    </w:p>
    <w:p>
      <w:pPr>
        <w:pStyle w:val="5"/>
        <w:rPr>
          <w:rFonts w:hint="eastAsia"/>
        </w:rPr>
      </w:pPr>
      <w:bookmarkStart w:id="121" w:name="_Toc23835"/>
      <w:bookmarkStart w:id="122" w:name="_Toc24804_WPSOffice_Level3"/>
      <w:r>
        <w:rPr>
          <w:rFonts w:hint="eastAsia"/>
          <w:lang w:val="en-US" w:eastAsia="zh-CN"/>
        </w:rPr>
        <w:t>绩效工资导入</w:t>
      </w:r>
      <w:bookmarkEnd w:id="121"/>
      <w:bookmarkEnd w:id="122"/>
    </w:p>
    <w:bookmarkEnd w:id="1"/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申报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</w:rPr>
        <w:t>工资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输入工资等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hint="eastAsia" w:ascii="仿宋" w:hAnsi="仿宋" w:eastAsia="仿宋"/>
          <w:szCs w:val="24"/>
          <w:lang w:val="en-US" w:eastAsia="zh-CN"/>
        </w:rPr>
        <w:t>绩效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71135" cy="1887220"/>
            <wp:effectExtent l="0" t="0" r="5715" b="1778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图4.4.1绩效工资导入</w:t>
      </w:r>
    </w:p>
    <w:p>
      <w:pPr>
        <w:pStyle w:val="5"/>
        <w:rPr>
          <w:rFonts w:hint="eastAsia"/>
        </w:rPr>
      </w:pPr>
      <w:bookmarkStart w:id="123" w:name="_Toc29940"/>
      <w:bookmarkStart w:id="124" w:name="_Toc17474_WPSOffice_Level3"/>
      <w:r>
        <w:rPr>
          <w:rFonts w:hint="eastAsia"/>
          <w:lang w:val="en-US" w:eastAsia="zh-CN"/>
        </w:rPr>
        <w:t>绩效工资审核</w:t>
      </w:r>
      <w:bookmarkEnd w:id="123"/>
      <w:bookmarkEnd w:id="124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绩效工资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绩效工资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drawing>
          <wp:inline distT="0" distB="0" distL="114300" distR="114300">
            <wp:extent cx="5261610" cy="1624330"/>
            <wp:effectExtent l="0" t="0" r="15240" b="1397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图4.4.2.1绩效工资审核</w:t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936750"/>
            <wp:effectExtent l="0" t="0" r="7620" b="635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图4.4.2.2</w:t>
      </w:r>
      <w:r>
        <w:rPr>
          <w:rFonts w:hint="eastAsia" w:ascii="仿宋" w:hAnsi="仿宋" w:eastAsia="仿宋"/>
          <w:lang w:val="en-US" w:eastAsia="zh-CN"/>
        </w:rPr>
        <w:t>绩效工资审核流程图</w:t>
      </w:r>
    </w:p>
    <w:p>
      <w:pPr>
        <w:pStyle w:val="5"/>
      </w:pPr>
      <w:bookmarkStart w:id="125" w:name="_Toc25772_WPSOffice_Level3"/>
      <w:bookmarkStart w:id="126" w:name="_Toc8348"/>
      <w:r>
        <w:rPr>
          <w:rFonts w:hint="eastAsia"/>
          <w:lang w:val="en-US" w:eastAsia="zh-CN"/>
        </w:rPr>
        <w:t>绩效工资历史查询</w:t>
      </w:r>
      <w:bookmarkEnd w:id="125"/>
      <w:bookmarkEnd w:id="126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工资申报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230" cy="1874520"/>
            <wp:effectExtent l="0" t="0" r="7620" b="1143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图4.4.3绩效工资历史查询</w:t>
      </w:r>
    </w:p>
    <w:p>
      <w:pPr>
        <w:pStyle w:val="5"/>
      </w:pPr>
      <w:bookmarkStart w:id="127" w:name="_Toc6458"/>
      <w:bookmarkStart w:id="128" w:name="_Toc12624_WPSOffice_Level3"/>
      <w:r>
        <w:rPr>
          <w:rFonts w:hint="eastAsia"/>
          <w:lang w:val="en-US" w:eastAsia="zh-CN"/>
        </w:rPr>
        <w:t>绩效工资项配置</w:t>
      </w:r>
      <w:bookmarkEnd w:id="127"/>
      <w:bookmarkEnd w:id="12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5420" cy="1882775"/>
            <wp:effectExtent l="0" t="0" r="11430" b="317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图4.4.4绩效工资项配置</w:t>
      </w:r>
    </w:p>
    <w:p>
      <w:pPr>
        <w:pStyle w:val="5"/>
      </w:pPr>
      <w:bookmarkStart w:id="129" w:name="_Toc22892_WPSOffice_Level3"/>
      <w:bookmarkStart w:id="130" w:name="_Toc32016"/>
      <w:r>
        <w:rPr>
          <w:rFonts w:hint="eastAsia"/>
          <w:lang w:val="en-US" w:eastAsia="zh-CN"/>
        </w:rPr>
        <w:t>绩效</w:t>
      </w:r>
      <w:r>
        <w:t>工资</w:t>
      </w:r>
      <w:r>
        <w:rPr>
          <w:rFonts w:hint="eastAsia"/>
        </w:rPr>
        <w:t>部门</w:t>
      </w:r>
      <w:r>
        <w:t>汇总表</w:t>
      </w:r>
      <w:bookmarkEnd w:id="129"/>
      <w:bookmarkEnd w:id="13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工资部门汇总表信息查询。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9230" cy="2059940"/>
            <wp:effectExtent l="0" t="0" r="7620" b="1651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图4.4.5绩效工资部门汇总表</w:t>
      </w:r>
    </w:p>
    <w:p>
      <w:pPr>
        <w:pStyle w:val="5"/>
      </w:pPr>
      <w:bookmarkStart w:id="131" w:name="_Toc26414"/>
      <w:bookmarkStart w:id="132" w:name="_Toc12269_WPSOffice_Level3"/>
      <w:r>
        <w:rPr>
          <w:rFonts w:hint="eastAsia"/>
          <w:lang w:val="en-US" w:eastAsia="zh-CN"/>
        </w:rPr>
        <w:t>绩效</w:t>
      </w:r>
      <w:r>
        <w:t>工资部门明细表</w:t>
      </w:r>
      <w:bookmarkEnd w:id="131"/>
      <w:bookmarkEnd w:id="132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绩效</w:t>
      </w:r>
      <w:r>
        <w:rPr>
          <w:rFonts w:ascii="仿宋" w:hAnsi="仿宋" w:eastAsia="仿宋"/>
        </w:rPr>
        <w:t>工资部门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71135" cy="1994535"/>
            <wp:effectExtent l="0" t="0" r="5715" b="571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图4.4.6绩效工资部门明细表</w:t>
      </w:r>
    </w:p>
    <w:p/>
    <w:p>
      <w:pPr>
        <w:pStyle w:val="3"/>
        <w:tabs>
          <w:tab w:val="left" w:pos="432"/>
        </w:tabs>
      </w:pPr>
      <w:bookmarkStart w:id="133" w:name="_Toc11235"/>
      <w:bookmarkStart w:id="134" w:name="_Toc21772_WPSOffice_Level2"/>
      <w:r>
        <w:rPr>
          <w:rFonts w:hint="eastAsia"/>
          <w:lang w:val="en-US" w:eastAsia="zh-CN"/>
        </w:rPr>
        <w:t>非绩效工资管理</w:t>
      </w:r>
      <w:bookmarkEnd w:id="133"/>
      <w:bookmarkEnd w:id="134"/>
    </w:p>
    <w:p>
      <w:pPr>
        <w:pStyle w:val="5"/>
        <w:rPr>
          <w:rFonts w:hint="eastAsia"/>
        </w:rPr>
      </w:pPr>
      <w:bookmarkStart w:id="135" w:name="_Toc5408_WPSOffice_Level3"/>
      <w:bookmarkStart w:id="136" w:name="_Toc18630"/>
      <w:r>
        <w:rPr>
          <w:rFonts w:hint="eastAsia"/>
          <w:lang w:val="en-US" w:eastAsia="zh-CN"/>
        </w:rPr>
        <w:t>非绩效工资导入</w:t>
      </w:r>
      <w:bookmarkEnd w:id="135"/>
      <w:bookmarkEnd w:id="136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申报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hint="eastAsia" w:ascii="仿宋" w:hAnsi="仿宋" w:eastAsia="仿宋"/>
        </w:rPr>
        <w:t>工资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输入工资等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hint="eastAsia" w:ascii="仿宋" w:hAnsi="仿宋" w:eastAsia="仿宋"/>
          <w:szCs w:val="24"/>
          <w:lang w:val="en-US" w:eastAsia="zh-CN"/>
        </w:rPr>
        <w:t>非绩效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230" cy="2025015"/>
            <wp:effectExtent l="0" t="0" r="7620" b="1333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图4.5.1非绩效工资导入</w:t>
      </w:r>
    </w:p>
    <w:p>
      <w:pPr>
        <w:pStyle w:val="5"/>
        <w:rPr>
          <w:rFonts w:hint="eastAsia"/>
        </w:rPr>
      </w:pPr>
      <w:bookmarkStart w:id="137" w:name="_Toc5256"/>
      <w:bookmarkStart w:id="138" w:name="_Toc27605_WPSOffice_Level3"/>
      <w:r>
        <w:rPr>
          <w:rFonts w:hint="eastAsia"/>
          <w:lang w:val="en-US" w:eastAsia="zh-CN"/>
        </w:rPr>
        <w:t>非绩效工资审核</w:t>
      </w:r>
      <w:bookmarkEnd w:id="137"/>
      <w:bookmarkEnd w:id="138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非绩效工资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非绩效工资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drawing>
          <wp:inline distT="0" distB="0" distL="114300" distR="114300">
            <wp:extent cx="5265420" cy="1797685"/>
            <wp:effectExtent l="0" t="0" r="11430" b="1206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图4.4.2.1非绩效工资审核</w:t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963420"/>
            <wp:effectExtent l="0" t="0" r="11430" b="17780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图4.5.2.2非</w:t>
      </w:r>
      <w:r>
        <w:rPr>
          <w:rFonts w:hint="eastAsia" w:ascii="仿宋" w:hAnsi="仿宋" w:eastAsia="仿宋"/>
          <w:lang w:val="en-US" w:eastAsia="zh-CN"/>
        </w:rPr>
        <w:t>绩效工资审核流程图</w:t>
      </w:r>
    </w:p>
    <w:p>
      <w:pPr>
        <w:pStyle w:val="5"/>
      </w:pPr>
      <w:bookmarkStart w:id="139" w:name="_Toc24499"/>
      <w:bookmarkStart w:id="140" w:name="_Toc21366_WPSOffice_Level3"/>
      <w:r>
        <w:rPr>
          <w:rFonts w:hint="eastAsia"/>
          <w:lang w:val="en-US" w:eastAsia="zh-CN"/>
        </w:rPr>
        <w:t>非绩效工资历史查询</w:t>
      </w:r>
      <w:bookmarkEnd w:id="139"/>
      <w:bookmarkEnd w:id="14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工资申报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图4.5.3非绩效工资历史查询</w:t>
      </w:r>
    </w:p>
    <w:p>
      <w:pPr>
        <w:pStyle w:val="5"/>
      </w:pPr>
      <w:bookmarkStart w:id="141" w:name="_Toc29129"/>
      <w:bookmarkStart w:id="142" w:name="_Toc7491_WPSOffice_Level3"/>
      <w:r>
        <w:rPr>
          <w:rFonts w:hint="eastAsia"/>
          <w:lang w:val="en-US" w:eastAsia="zh-CN"/>
        </w:rPr>
        <w:t>非绩效工资项配置</w:t>
      </w:r>
      <w:bookmarkEnd w:id="141"/>
      <w:bookmarkEnd w:id="142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1610" cy="1786255"/>
            <wp:effectExtent l="0" t="0" r="15240" b="4445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图4.5.4非绩效工资项配置</w:t>
      </w:r>
    </w:p>
    <w:p>
      <w:pPr>
        <w:pStyle w:val="5"/>
      </w:pPr>
      <w:bookmarkStart w:id="143" w:name="_Toc9202"/>
      <w:bookmarkStart w:id="144" w:name="_Toc12799_WPSOffice_Level3"/>
      <w:r>
        <w:rPr>
          <w:rFonts w:hint="eastAsia"/>
          <w:lang w:val="en-US" w:eastAsia="zh-CN"/>
        </w:rPr>
        <w:t>非绩效</w:t>
      </w:r>
      <w:r>
        <w:t>工资</w:t>
      </w:r>
      <w:r>
        <w:rPr>
          <w:rFonts w:hint="eastAsia"/>
        </w:rPr>
        <w:t>部门</w:t>
      </w:r>
      <w:r>
        <w:t>汇总表</w:t>
      </w:r>
      <w:bookmarkEnd w:id="143"/>
      <w:bookmarkEnd w:id="14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工资部门汇信息查询。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9230" cy="1851660"/>
            <wp:effectExtent l="0" t="0" r="7620" b="15240"/>
            <wp:docPr id="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图4.5.5非绩效工资部门汇总表</w:t>
      </w:r>
    </w:p>
    <w:p>
      <w:pPr>
        <w:pStyle w:val="5"/>
      </w:pPr>
      <w:bookmarkStart w:id="145" w:name="_Toc211_WPSOffice_Level3"/>
      <w:bookmarkStart w:id="146" w:name="_Toc19111"/>
      <w:r>
        <w:rPr>
          <w:rFonts w:hint="eastAsia"/>
          <w:lang w:val="en-US" w:eastAsia="zh-CN"/>
        </w:rPr>
        <w:t>非绩效</w:t>
      </w:r>
      <w:r>
        <w:t>工资部门明细表</w:t>
      </w:r>
      <w:bookmarkEnd w:id="145"/>
      <w:bookmarkEnd w:id="146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工资部门</w:t>
      </w:r>
      <w:r>
        <w:rPr>
          <w:rFonts w:hint="eastAsia" w:ascii="仿宋" w:hAnsi="仿宋" w:eastAsia="仿宋"/>
        </w:rPr>
        <w:t>明细表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非绩效</w:t>
      </w:r>
      <w:r>
        <w:rPr>
          <w:rFonts w:ascii="仿宋" w:hAnsi="仿宋" w:eastAsia="仿宋"/>
        </w:rPr>
        <w:t>工资部门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73040" cy="1976755"/>
            <wp:effectExtent l="0" t="0" r="3810" b="444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图4.5.6非绩效工资部门明细表</w:t>
      </w:r>
    </w:p>
    <w:p/>
    <w:p>
      <w:pPr>
        <w:pStyle w:val="3"/>
        <w:tabs>
          <w:tab w:val="left" w:pos="432"/>
        </w:tabs>
      </w:pPr>
      <w:bookmarkStart w:id="147" w:name="_Toc19205_WPSOffice_Level2"/>
      <w:bookmarkStart w:id="148" w:name="_Toc31658"/>
      <w:r>
        <w:rPr>
          <w:rFonts w:hint="eastAsia"/>
          <w:lang w:val="en-US" w:eastAsia="zh-CN"/>
        </w:rPr>
        <w:t>年终奖管理</w:t>
      </w:r>
      <w:bookmarkEnd w:id="147"/>
      <w:bookmarkEnd w:id="148"/>
    </w:p>
    <w:p>
      <w:pPr>
        <w:pStyle w:val="5"/>
        <w:rPr>
          <w:rFonts w:hint="eastAsia"/>
        </w:rPr>
      </w:pPr>
      <w:bookmarkStart w:id="149" w:name="_Toc9005"/>
      <w:bookmarkStart w:id="150" w:name="_Toc746_WPSOffice_Level3"/>
      <w:r>
        <w:rPr>
          <w:rFonts w:hint="eastAsia"/>
          <w:lang w:val="en-US" w:eastAsia="zh-CN"/>
        </w:rPr>
        <w:t>年终奖导入</w:t>
      </w:r>
      <w:bookmarkEnd w:id="149"/>
      <w:bookmarkEnd w:id="150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</w:t>
      </w:r>
      <w:r>
        <w:rPr>
          <w:rFonts w:hint="eastAsia" w:ascii="仿宋" w:hAnsi="仿宋" w:eastAsia="仿宋"/>
          <w:szCs w:val="24"/>
          <w:lang w:val="en-US" w:eastAsia="zh-CN"/>
        </w:rPr>
        <w:t>应发金额</w:t>
      </w:r>
      <w:r>
        <w:rPr>
          <w:rFonts w:ascii="仿宋" w:hAnsi="仿宋" w:eastAsia="仿宋"/>
          <w:szCs w:val="24"/>
        </w:rPr>
        <w:t>等</w:t>
      </w:r>
      <w:r>
        <w:rPr>
          <w:rFonts w:hint="eastAsia" w:ascii="仿宋" w:hAnsi="仿宋" w:eastAsia="仿宋"/>
          <w:szCs w:val="24"/>
          <w:lang w:val="en-US" w:eastAsia="zh-CN"/>
        </w:rPr>
        <w:t>数据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】按钮完成</w:t>
      </w:r>
      <w:r>
        <w:rPr>
          <w:rFonts w:hint="eastAsia" w:ascii="仿宋" w:hAnsi="仿宋" w:eastAsia="仿宋"/>
          <w:szCs w:val="24"/>
          <w:lang w:val="en-US" w:eastAsia="zh-CN"/>
        </w:rPr>
        <w:t>年终奖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7325" cy="1957070"/>
            <wp:effectExtent l="0" t="0" r="9525" b="5080"/>
            <wp:docPr id="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图4.6.1年终奖导入</w:t>
      </w:r>
    </w:p>
    <w:p>
      <w:pPr>
        <w:pStyle w:val="5"/>
        <w:rPr>
          <w:rFonts w:hint="eastAsia"/>
        </w:rPr>
      </w:pPr>
      <w:bookmarkStart w:id="151" w:name="_Toc16180"/>
      <w:bookmarkStart w:id="152" w:name="_Toc12254_WPSOffice_Level3"/>
      <w:r>
        <w:rPr>
          <w:rFonts w:hint="eastAsia"/>
          <w:lang w:val="en-US" w:eastAsia="zh-CN"/>
        </w:rPr>
        <w:t>年终奖审核</w:t>
      </w:r>
      <w:bookmarkEnd w:id="151"/>
      <w:bookmarkEnd w:id="152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年终奖审核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  <w:lang w:val="en-US" w:eastAsia="zh-CN"/>
        </w:rPr>
        <w:t>数据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drawing>
          <wp:inline distT="0" distB="0" distL="114300" distR="114300">
            <wp:extent cx="5274310" cy="1758315"/>
            <wp:effectExtent l="0" t="0" r="2540" b="13335"/>
            <wp:docPr id="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图4.6.2.1年终奖审核</w:t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820545"/>
            <wp:effectExtent l="0" t="0" r="11430" b="8255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图4.6.2.2年终奖</w:t>
      </w:r>
      <w:r>
        <w:rPr>
          <w:rFonts w:hint="eastAsia" w:ascii="仿宋" w:hAnsi="仿宋" w:eastAsia="仿宋"/>
          <w:lang w:val="en-US" w:eastAsia="zh-CN"/>
        </w:rPr>
        <w:t>审核流程图</w:t>
      </w:r>
    </w:p>
    <w:p>
      <w:pPr>
        <w:pStyle w:val="5"/>
      </w:pPr>
      <w:bookmarkStart w:id="153" w:name="_Toc11487"/>
      <w:bookmarkStart w:id="154" w:name="_Toc21133_WPSOffice_Level3"/>
      <w:r>
        <w:rPr>
          <w:rFonts w:hint="eastAsia"/>
          <w:lang w:val="en-US" w:eastAsia="zh-CN"/>
        </w:rPr>
        <w:t>年终奖历史查询</w:t>
      </w:r>
      <w:bookmarkEnd w:id="153"/>
      <w:bookmarkEnd w:id="15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申报</w:t>
      </w:r>
      <w:r>
        <w:rPr>
          <w:rFonts w:hint="eastAsia" w:ascii="仿宋" w:hAnsi="仿宋" w:eastAsia="仿宋"/>
          <w:lang w:val="en-US" w:eastAsia="zh-CN"/>
        </w:rPr>
        <w:t>历史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230" cy="1732280"/>
            <wp:effectExtent l="0" t="0" r="7620" b="1270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图4.6.3年终奖历史查询</w:t>
      </w:r>
    </w:p>
    <w:p>
      <w:pPr>
        <w:pStyle w:val="5"/>
      </w:pPr>
      <w:bookmarkStart w:id="155" w:name="_Toc29258"/>
      <w:bookmarkStart w:id="156" w:name="_Toc25678_WPSOffice_Level3"/>
      <w:r>
        <w:rPr>
          <w:rFonts w:hint="eastAsia"/>
          <w:lang w:val="en-US" w:eastAsia="zh-CN"/>
        </w:rPr>
        <w:t>年终奖工资项配置</w:t>
      </w:r>
      <w:bookmarkEnd w:id="155"/>
      <w:bookmarkEnd w:id="156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1610" cy="1786255"/>
            <wp:effectExtent l="0" t="0" r="15240" b="4445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图4.6.4非绩效工资项配置</w:t>
      </w:r>
    </w:p>
    <w:p>
      <w:pPr>
        <w:pStyle w:val="5"/>
      </w:pPr>
      <w:bookmarkStart w:id="157" w:name="_Toc15285"/>
      <w:bookmarkStart w:id="158" w:name="_Toc7757_WPSOffice_Level3"/>
      <w:r>
        <w:rPr>
          <w:rFonts w:hint="eastAsia"/>
          <w:lang w:val="en-US" w:eastAsia="zh-CN"/>
        </w:rPr>
        <w:t>年终奖</w:t>
      </w:r>
      <w:r>
        <w:rPr>
          <w:rFonts w:hint="eastAsia"/>
        </w:rPr>
        <w:t>部门</w:t>
      </w:r>
      <w:r>
        <w:t>汇总表</w:t>
      </w:r>
      <w:bookmarkEnd w:id="157"/>
      <w:bookmarkEnd w:id="15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部门汇总表</w:t>
      </w:r>
      <w:r>
        <w:rPr>
          <w:rFonts w:hint="eastAsia" w:ascii="仿宋" w:hAnsi="仿宋" w:eastAsia="仿宋"/>
        </w:rPr>
        <w:t>以供</w:t>
      </w:r>
      <w:r>
        <w:rPr>
          <w:rFonts w:hint="eastAsia" w:ascii="仿宋" w:hAnsi="仿宋" w:eastAsia="仿宋"/>
          <w:lang w:val="en-US" w:eastAsia="zh-CN"/>
        </w:rPr>
        <w:t>年终奖部门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5420" cy="1762760"/>
            <wp:effectExtent l="0" t="0" r="11430" b="8890"/>
            <wp:docPr id="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图4.6.5年终奖部门汇总表</w:t>
      </w:r>
    </w:p>
    <w:p>
      <w:pPr>
        <w:pStyle w:val="5"/>
      </w:pPr>
      <w:bookmarkStart w:id="159" w:name="_Toc19580_WPSOffice_Level3"/>
      <w:bookmarkStart w:id="160" w:name="_Toc932"/>
      <w:r>
        <w:rPr>
          <w:rFonts w:hint="eastAsia"/>
          <w:lang w:val="en-US" w:eastAsia="zh-CN"/>
        </w:rPr>
        <w:t>年终奖</w:t>
      </w:r>
      <w:r>
        <w:t>部门明细表</w:t>
      </w:r>
      <w:bookmarkEnd w:id="159"/>
      <w:bookmarkEnd w:id="16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年终奖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7325" cy="1702435"/>
            <wp:effectExtent l="0" t="0" r="9525" b="12065"/>
            <wp:docPr id="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图4.6.6年终奖部门明细表</w:t>
      </w:r>
    </w:p>
    <w:p/>
    <w:p>
      <w:pPr>
        <w:pStyle w:val="3"/>
        <w:tabs>
          <w:tab w:val="left" w:pos="432"/>
        </w:tabs>
      </w:pPr>
      <w:bookmarkStart w:id="161" w:name="_Toc11190"/>
      <w:bookmarkStart w:id="162" w:name="_Toc25844_WPSOffice_Level2"/>
      <w:r>
        <w:rPr>
          <w:rFonts w:hint="eastAsia"/>
          <w:lang w:val="en-US" w:eastAsia="zh-CN"/>
        </w:rPr>
        <w:t>工资补发管理</w:t>
      </w:r>
      <w:bookmarkEnd w:id="161"/>
      <w:bookmarkEnd w:id="162"/>
    </w:p>
    <w:p>
      <w:pPr>
        <w:pStyle w:val="5"/>
        <w:rPr>
          <w:rFonts w:hint="eastAsia"/>
        </w:rPr>
      </w:pPr>
      <w:bookmarkStart w:id="163" w:name="_Toc11921"/>
      <w:bookmarkStart w:id="164" w:name="_Toc28574_WPSOffice_Level3"/>
      <w:r>
        <w:rPr>
          <w:rFonts w:hint="eastAsia"/>
          <w:lang w:val="en-US" w:eastAsia="zh-CN"/>
        </w:rPr>
        <w:t>工资补发导入</w:t>
      </w:r>
      <w:bookmarkEnd w:id="163"/>
      <w:bookmarkEnd w:id="164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</w:t>
      </w:r>
      <w:r>
        <w:rPr>
          <w:rFonts w:hint="eastAsia" w:ascii="仿宋" w:hAnsi="仿宋" w:eastAsia="仿宋"/>
          <w:szCs w:val="24"/>
          <w:lang w:val="en-US" w:eastAsia="zh-CN"/>
        </w:rPr>
        <w:t>应发金额</w:t>
      </w:r>
      <w:r>
        <w:rPr>
          <w:rFonts w:ascii="仿宋" w:hAnsi="仿宋" w:eastAsia="仿宋"/>
          <w:szCs w:val="24"/>
        </w:rPr>
        <w:t>等</w:t>
      </w:r>
      <w:r>
        <w:rPr>
          <w:rFonts w:hint="eastAsia" w:ascii="仿宋" w:hAnsi="仿宋" w:eastAsia="仿宋"/>
          <w:szCs w:val="24"/>
          <w:lang w:val="en-US" w:eastAsia="zh-CN"/>
        </w:rPr>
        <w:t>数据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</w:t>
      </w:r>
      <w:r>
        <w:rPr>
          <w:rFonts w:hint="eastAsia" w:ascii="仿宋" w:hAnsi="仿宋" w:eastAsia="仿宋"/>
          <w:szCs w:val="24"/>
          <w:lang w:eastAsia="zh-CN"/>
        </w:rPr>
        <w:t>，</w:t>
      </w:r>
      <w:r>
        <w:rPr>
          <w:rFonts w:hint="eastAsia" w:ascii="仿宋" w:hAnsi="仿宋" w:eastAsia="仿宋"/>
          <w:szCs w:val="24"/>
        </w:rPr>
        <w:t>完成</w:t>
      </w:r>
      <w:r>
        <w:rPr>
          <w:rFonts w:hint="eastAsia" w:ascii="仿宋" w:hAnsi="仿宋" w:eastAsia="仿宋"/>
          <w:szCs w:val="24"/>
          <w:lang w:val="en-US" w:eastAsia="zh-CN"/>
        </w:rPr>
        <w:t>工资补发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1610" cy="1924685"/>
            <wp:effectExtent l="0" t="0" r="15240" b="1841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图4.7.1年终奖导入</w:t>
      </w:r>
    </w:p>
    <w:p>
      <w:pPr>
        <w:pStyle w:val="5"/>
        <w:rPr>
          <w:rFonts w:hint="eastAsia"/>
        </w:rPr>
      </w:pPr>
      <w:bookmarkStart w:id="165" w:name="_Toc1207"/>
      <w:bookmarkStart w:id="166" w:name="_Toc30360_WPSOffice_Level3"/>
      <w:r>
        <w:rPr>
          <w:rFonts w:hint="eastAsia"/>
          <w:lang w:val="en-US" w:eastAsia="zh-CN"/>
        </w:rPr>
        <w:t>工资补发审核</w:t>
      </w:r>
      <w:bookmarkEnd w:id="165"/>
      <w:bookmarkEnd w:id="166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工资补发审核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  <w:lang w:val="en-US" w:eastAsia="zh-CN"/>
        </w:rPr>
        <w:t>数据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drawing>
          <wp:inline distT="0" distB="0" distL="114300" distR="114300">
            <wp:extent cx="5267325" cy="1964690"/>
            <wp:effectExtent l="0" t="0" r="9525" b="16510"/>
            <wp:docPr id="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图4.7.2.1工资补发审核</w:t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887220"/>
            <wp:effectExtent l="0" t="0" r="9525" b="17780"/>
            <wp:docPr id="9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图4.7.2.2工资补发</w:t>
      </w:r>
      <w:r>
        <w:rPr>
          <w:rFonts w:hint="eastAsia" w:ascii="仿宋" w:hAnsi="仿宋" w:eastAsia="仿宋"/>
          <w:lang w:val="en-US" w:eastAsia="zh-CN"/>
        </w:rPr>
        <w:t>审核流程图</w:t>
      </w:r>
    </w:p>
    <w:p>
      <w:pPr>
        <w:pStyle w:val="5"/>
      </w:pPr>
      <w:bookmarkStart w:id="167" w:name="_Toc25655_WPSOffice_Level3"/>
      <w:bookmarkStart w:id="168" w:name="_Toc13906"/>
      <w:r>
        <w:rPr>
          <w:rFonts w:hint="eastAsia"/>
          <w:lang w:val="en-US" w:eastAsia="zh-CN"/>
        </w:rPr>
        <w:t>工资补发历史查询</w:t>
      </w:r>
      <w:bookmarkEnd w:id="167"/>
      <w:bookmarkEnd w:id="16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工资补发历史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9865" cy="2047875"/>
            <wp:effectExtent l="0" t="0" r="6985" b="9525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图4.7.3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/>
          <w:lang w:val="en-US" w:eastAsia="zh-CN"/>
        </w:rPr>
        <w:t>历史查询</w:t>
      </w:r>
    </w:p>
    <w:p>
      <w:pPr>
        <w:pStyle w:val="5"/>
      </w:pPr>
      <w:bookmarkStart w:id="169" w:name="_Toc21706"/>
      <w:bookmarkStart w:id="170" w:name="_Toc22693_WPSOffice_Level3"/>
      <w:r>
        <w:rPr>
          <w:rFonts w:hint="eastAsia"/>
          <w:lang w:val="en-US" w:eastAsia="zh-CN"/>
        </w:rPr>
        <w:t>工资补发工资项配置</w:t>
      </w:r>
      <w:bookmarkEnd w:id="169"/>
      <w:bookmarkEnd w:id="17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72405" cy="1725295"/>
            <wp:effectExtent l="0" t="0" r="4445" b="8255"/>
            <wp:docPr id="9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图4.7.4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/>
          <w:lang w:val="en-US" w:eastAsia="zh-CN"/>
        </w:rPr>
        <w:t>工资项配置</w:t>
      </w:r>
    </w:p>
    <w:p>
      <w:pPr>
        <w:pStyle w:val="5"/>
      </w:pPr>
      <w:bookmarkStart w:id="171" w:name="_Toc12601"/>
      <w:bookmarkStart w:id="172" w:name="_Toc13483_WPSOffice_Level3"/>
      <w:r>
        <w:rPr>
          <w:rFonts w:hint="eastAsia"/>
          <w:lang w:val="en-US" w:eastAsia="zh-CN"/>
        </w:rPr>
        <w:t>工资补发</w:t>
      </w:r>
      <w:r>
        <w:rPr>
          <w:rFonts w:hint="eastAsia"/>
        </w:rPr>
        <w:t>部门</w:t>
      </w:r>
      <w:r>
        <w:t>汇总表</w:t>
      </w:r>
      <w:bookmarkEnd w:id="171"/>
      <w:bookmarkEnd w:id="172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部门汇信息查询。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71135" cy="1891030"/>
            <wp:effectExtent l="0" t="0" r="5715" b="13970"/>
            <wp:docPr id="9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图4.7.5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/>
          <w:lang w:val="en-US" w:eastAsia="zh-CN"/>
        </w:rPr>
        <w:t>部门汇总表</w:t>
      </w:r>
    </w:p>
    <w:p>
      <w:pPr>
        <w:pStyle w:val="5"/>
      </w:pPr>
      <w:bookmarkStart w:id="173" w:name="_Toc16218"/>
      <w:bookmarkStart w:id="174" w:name="_Toc24855_WPSOffice_Level3"/>
      <w:r>
        <w:rPr>
          <w:rFonts w:hint="eastAsia"/>
          <w:lang w:val="en-US" w:eastAsia="zh-CN"/>
        </w:rPr>
        <w:t>工资补发</w:t>
      </w:r>
      <w:r>
        <w:t>部门明细表</w:t>
      </w:r>
      <w:bookmarkEnd w:id="173"/>
      <w:bookmarkEnd w:id="17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2880" cy="1846580"/>
            <wp:effectExtent l="0" t="0" r="13970" b="1270"/>
            <wp:docPr id="9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图4.7.6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/>
          <w:lang w:val="en-US" w:eastAsia="zh-CN"/>
        </w:rPr>
        <w:t>部门明细表</w:t>
      </w:r>
    </w:p>
    <w:p/>
    <w:p>
      <w:pPr>
        <w:pStyle w:val="3"/>
        <w:tabs>
          <w:tab w:val="left" w:pos="432"/>
        </w:tabs>
      </w:pPr>
      <w:bookmarkStart w:id="175" w:name="_Toc14343_WPSOffice_Level2"/>
      <w:bookmarkStart w:id="176" w:name="_Toc2525"/>
      <w:r>
        <w:rPr>
          <w:rFonts w:hint="eastAsia"/>
          <w:lang w:val="en-US" w:eastAsia="zh-CN"/>
        </w:rPr>
        <w:t>编外人员工资管理</w:t>
      </w:r>
      <w:bookmarkEnd w:id="175"/>
      <w:bookmarkEnd w:id="176"/>
    </w:p>
    <w:p>
      <w:pPr>
        <w:pStyle w:val="5"/>
        <w:rPr>
          <w:rFonts w:hint="eastAsia"/>
        </w:rPr>
      </w:pPr>
      <w:bookmarkStart w:id="177" w:name="_Toc5383_WPSOffice_Level3"/>
      <w:bookmarkStart w:id="178" w:name="_Toc28178"/>
      <w:r>
        <w:rPr>
          <w:rFonts w:hint="eastAsia"/>
          <w:lang w:val="en-US" w:eastAsia="zh-CN"/>
        </w:rPr>
        <w:t>编外人员工资导入</w:t>
      </w:r>
      <w:bookmarkEnd w:id="177"/>
      <w:bookmarkEnd w:id="178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</w:t>
      </w:r>
      <w:r>
        <w:rPr>
          <w:rFonts w:ascii="仿宋" w:hAnsi="仿宋" w:eastAsia="仿宋"/>
        </w:rPr>
        <w:t>实现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excel表格形式导入、或者</w:t>
      </w:r>
      <w:r>
        <w:rPr>
          <w:rFonts w:hint="eastAsia" w:ascii="仿宋" w:hAnsi="仿宋" w:eastAsia="仿宋"/>
        </w:rPr>
        <w:t>单条</w:t>
      </w:r>
      <w:r>
        <w:rPr>
          <w:rFonts w:ascii="仿宋" w:hAnsi="仿宋" w:eastAsia="仿宋"/>
        </w:rPr>
        <w:t>手动录入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或者删除录入信息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提供录入模板下载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(1)在项目详细信息面板，选择筛选条件，如选择项目名称输入，或选择主管部门输入，或选择使用部门输入，点击【查询】按钮，点击需要的项目详细信息;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ascii="仿宋" w:hAnsi="仿宋" w:eastAsia="仿宋"/>
        </w:rPr>
        <w:t>工资明细下的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</w:rPr>
        <w:t>编辑</w:t>
      </w:r>
      <w:r>
        <w:rPr>
          <w:rFonts w:ascii="仿宋" w:hAnsi="仿宋" w:eastAsia="仿宋"/>
          <w:szCs w:val="24"/>
        </w:rPr>
        <w:t>好的</w:t>
      </w:r>
      <w:r>
        <w:rPr>
          <w:rFonts w:hint="eastAsia" w:ascii="仿宋" w:hAnsi="仿宋" w:eastAsia="仿宋"/>
          <w:szCs w:val="24"/>
        </w:rPr>
        <w:t>excel工资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)对导入进来</w:t>
      </w:r>
      <w:r>
        <w:rPr>
          <w:rFonts w:ascii="仿宋" w:hAnsi="仿宋" w:eastAsia="仿宋"/>
        </w:rPr>
        <w:t>的相关信息进行确认，如</w:t>
      </w:r>
      <w:r>
        <w:rPr>
          <w:rFonts w:hint="eastAsia" w:ascii="仿宋" w:hAnsi="仿宋" w:eastAsia="仿宋"/>
        </w:rPr>
        <w:t>还需要单独进行录入</w:t>
      </w:r>
      <w:r>
        <w:rPr>
          <w:rFonts w:ascii="仿宋" w:hAnsi="仿宋" w:eastAsia="仿宋"/>
        </w:rPr>
        <w:t>或者有遗漏</w:t>
      </w:r>
      <w:r>
        <w:rPr>
          <w:rFonts w:hint="eastAsia" w:ascii="仿宋" w:hAnsi="仿宋" w:eastAsia="仿宋"/>
        </w:rPr>
        <w:t>，点击</w:t>
      </w:r>
      <w:r>
        <w:rPr>
          <w:rFonts w:hint="eastAsia" w:ascii="仿宋" w:hAnsi="仿宋" w:eastAsia="仿宋"/>
          <w:szCs w:val="24"/>
        </w:rPr>
        <w:t>【添加】按钮进行</w:t>
      </w:r>
      <w:r>
        <w:rPr>
          <w:rFonts w:ascii="仿宋" w:hAnsi="仿宋" w:eastAsia="仿宋"/>
          <w:szCs w:val="24"/>
        </w:rPr>
        <w:t>录入</w:t>
      </w:r>
      <w:r>
        <w:rPr>
          <w:rFonts w:hint="eastAsia" w:ascii="仿宋" w:hAnsi="仿宋" w:eastAsia="仿宋"/>
          <w:szCs w:val="24"/>
        </w:rPr>
        <w:t>，在弹出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信息窗口点击</w:t>
      </w:r>
      <w:r>
        <w:rPr>
          <w:rFonts w:hint="eastAsia" w:ascii="仿宋" w:hAnsi="仿宋" w:eastAsia="仿宋"/>
          <w:szCs w:val="24"/>
        </w:rPr>
        <w:t>【选择职工】按钮</w:t>
      </w:r>
      <w:r>
        <w:rPr>
          <w:rFonts w:ascii="仿宋" w:hAnsi="仿宋" w:eastAsia="仿宋"/>
          <w:szCs w:val="24"/>
        </w:rPr>
        <w:t>即可自动完成</w:t>
      </w:r>
      <w:r>
        <w:rPr>
          <w:rFonts w:hint="eastAsia" w:ascii="仿宋" w:hAnsi="仿宋" w:eastAsia="仿宋"/>
          <w:szCs w:val="24"/>
        </w:rPr>
        <w:t>人员信息</w:t>
      </w:r>
      <w:r>
        <w:rPr>
          <w:rFonts w:ascii="仿宋" w:hAnsi="仿宋" w:eastAsia="仿宋"/>
          <w:szCs w:val="24"/>
        </w:rPr>
        <w:t>录入，</w:t>
      </w:r>
      <w:r>
        <w:rPr>
          <w:rFonts w:hint="eastAsia" w:ascii="仿宋" w:hAnsi="仿宋" w:eastAsia="仿宋"/>
          <w:szCs w:val="24"/>
        </w:rPr>
        <w:t>接着</w:t>
      </w:r>
      <w:r>
        <w:rPr>
          <w:rFonts w:ascii="仿宋" w:hAnsi="仿宋" w:eastAsia="仿宋"/>
          <w:szCs w:val="24"/>
        </w:rPr>
        <w:t>输入</w:t>
      </w:r>
      <w:r>
        <w:rPr>
          <w:rFonts w:hint="eastAsia" w:ascii="仿宋" w:hAnsi="仿宋" w:eastAsia="仿宋"/>
          <w:szCs w:val="24"/>
          <w:lang w:val="en-US" w:eastAsia="zh-CN"/>
        </w:rPr>
        <w:t>应发金额</w:t>
      </w:r>
      <w:r>
        <w:rPr>
          <w:rFonts w:ascii="仿宋" w:hAnsi="仿宋" w:eastAsia="仿宋"/>
          <w:szCs w:val="24"/>
        </w:rPr>
        <w:t>等</w:t>
      </w:r>
      <w:r>
        <w:rPr>
          <w:rFonts w:hint="eastAsia" w:ascii="仿宋" w:hAnsi="仿宋" w:eastAsia="仿宋"/>
          <w:szCs w:val="24"/>
          <w:lang w:val="en-US" w:eastAsia="zh-CN"/>
        </w:rPr>
        <w:t>数据</w:t>
      </w:r>
      <w:r>
        <w:rPr>
          <w:rFonts w:hint="eastAsia" w:ascii="仿宋" w:hAnsi="仿宋" w:eastAsia="仿宋"/>
          <w:szCs w:val="24"/>
        </w:rPr>
        <w:t>金额</w:t>
      </w:r>
      <w:r>
        <w:rPr>
          <w:rFonts w:ascii="仿宋" w:hAnsi="仿宋" w:eastAsia="仿宋"/>
          <w:szCs w:val="24"/>
        </w:rPr>
        <w:t>信息</w:t>
      </w:r>
      <w:r>
        <w:rPr>
          <w:rFonts w:ascii="仿宋" w:hAnsi="仿宋" w:eastAsia="仿宋"/>
        </w:rPr>
        <w:t>；</w:t>
      </w:r>
    </w:p>
    <w:p>
      <w:pPr>
        <w:rPr>
          <w:rFonts w:hint="eastAsia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4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szCs w:val="24"/>
        </w:rPr>
        <w:t>【生成工资</w:t>
      </w:r>
      <w:r>
        <w:rPr>
          <w:rFonts w:ascii="仿宋" w:hAnsi="仿宋" w:eastAsia="仿宋"/>
          <w:szCs w:val="24"/>
        </w:rPr>
        <w:t>申报</w:t>
      </w:r>
      <w:r>
        <w:rPr>
          <w:rFonts w:hint="eastAsia" w:ascii="仿宋" w:hAnsi="仿宋" w:eastAsia="仿宋"/>
          <w:szCs w:val="24"/>
        </w:rPr>
        <w:t>】按钮</w:t>
      </w:r>
      <w:r>
        <w:rPr>
          <w:rFonts w:hint="eastAsia" w:ascii="仿宋" w:hAnsi="仿宋" w:eastAsia="仿宋"/>
          <w:szCs w:val="24"/>
          <w:lang w:eastAsia="zh-CN"/>
        </w:rPr>
        <w:t>，</w:t>
      </w:r>
      <w:r>
        <w:rPr>
          <w:rFonts w:hint="eastAsia" w:ascii="仿宋" w:hAnsi="仿宋" w:eastAsia="仿宋"/>
          <w:szCs w:val="24"/>
        </w:rPr>
        <w:t>完成</w:t>
      </w:r>
      <w:r>
        <w:rPr>
          <w:rFonts w:hint="eastAsia" w:ascii="仿宋" w:hAnsi="仿宋" w:eastAsia="仿宋"/>
          <w:lang w:val="en-US" w:eastAsia="zh-CN"/>
        </w:rPr>
        <w:t>编外人员</w:t>
      </w:r>
      <w:r>
        <w:rPr>
          <w:rFonts w:hint="eastAsia" w:ascii="仿宋" w:hAnsi="仿宋" w:eastAsia="仿宋"/>
          <w:szCs w:val="24"/>
        </w:rPr>
        <w:t>工资</w:t>
      </w:r>
      <w:r>
        <w:rPr>
          <w:rFonts w:ascii="仿宋" w:hAnsi="仿宋" w:eastAsia="仿宋"/>
          <w:szCs w:val="24"/>
        </w:rPr>
        <w:t>导入操作</w:t>
      </w:r>
      <w:r>
        <w:rPr>
          <w:rFonts w:hint="eastAsia" w:ascii="仿宋" w:hAnsi="仿宋" w:eastAsia="仿宋"/>
          <w:szCs w:val="24"/>
        </w:rPr>
        <w:t>。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7325" cy="2084070"/>
            <wp:effectExtent l="0" t="0" r="9525" b="11430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图4.8.1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导入</w:t>
      </w:r>
    </w:p>
    <w:p>
      <w:pPr>
        <w:pStyle w:val="5"/>
        <w:rPr>
          <w:rFonts w:hint="eastAsia"/>
        </w:rPr>
      </w:pPr>
      <w:bookmarkStart w:id="179" w:name="_Toc7566_WPSOffice_Level3"/>
      <w:bookmarkStart w:id="180" w:name="_Toc20200"/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审核</w:t>
      </w:r>
      <w:bookmarkEnd w:id="179"/>
      <w:bookmarkEnd w:id="180"/>
    </w:p>
    <w:p>
      <w:pPr>
        <w:pStyle w:val="4"/>
        <w:ind w:firstLine="0" w:firstLineChars="0"/>
      </w:pPr>
      <w:r>
        <w:rPr>
          <w:rFonts w:hint="eastAsia"/>
          <w:b/>
        </w:rPr>
        <w:t>功能：</w:t>
      </w:r>
      <w:r>
        <w:rPr>
          <w:rFonts w:hint="eastAsia" w:ascii="仿宋" w:hAnsi="仿宋" w:eastAsia="仿宋"/>
        </w:rPr>
        <w:t>在本界面，实现</w:t>
      </w:r>
      <w:r>
        <w:rPr>
          <w:rFonts w:hint="eastAsia" w:ascii="仿宋" w:hAnsi="仿宋" w:eastAsia="仿宋"/>
          <w:lang w:val="en-US" w:eastAsia="zh-CN"/>
        </w:rPr>
        <w:t>编外人员工资审核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lang w:val="en-US" w:eastAsia="zh-CN"/>
        </w:rPr>
        <w:t>(1)</w:t>
      </w:r>
      <w:r>
        <w:rPr>
          <w:rFonts w:hint="eastAsia" w:ascii="仿宋" w:hAnsi="仿宋" w:eastAsia="仿宋"/>
        </w:rPr>
        <w:t>在【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 w:ascii="仿宋" w:hAnsi="仿宋" w:eastAsia="仿宋"/>
        </w:rPr>
        <w:t>管理】模块点击【</w:t>
      </w:r>
      <w:r>
        <w:rPr>
          <w:rFonts w:hint="eastAsia" w:ascii="仿宋" w:hAnsi="仿宋" w:eastAsia="仿宋"/>
          <w:lang w:val="en-US" w:eastAsia="zh-CN"/>
        </w:rPr>
        <w:t>工资补发</w:t>
      </w:r>
      <w:r>
        <w:rPr>
          <w:rFonts w:hint="eastAsia" w:ascii="仿宋" w:hAnsi="仿宋" w:eastAsia="仿宋"/>
        </w:rPr>
        <w:t>审核】；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选中</w:t>
      </w:r>
      <w:r>
        <w:rPr>
          <w:rFonts w:ascii="仿宋" w:hAnsi="仿宋" w:eastAsia="仿宋"/>
        </w:rPr>
        <w:t>之后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</w:t>
      </w:r>
      <w:r>
        <w:rPr>
          <w:rFonts w:hint="eastAsia" w:ascii="仿宋" w:hAnsi="仿宋" w:eastAsia="仿宋"/>
          <w:szCs w:val="24"/>
          <w:lang w:val="en-US" w:eastAsia="zh-CN"/>
        </w:rPr>
        <w:t>审核通过</w:t>
      </w:r>
      <w:r>
        <w:rPr>
          <w:rFonts w:hint="eastAsia" w:ascii="仿宋" w:hAnsi="仿宋" w:eastAsia="仿宋"/>
          <w:szCs w:val="24"/>
        </w:rPr>
        <w:t>】</w:t>
      </w:r>
      <w:r>
        <w:rPr>
          <w:rFonts w:ascii="仿宋" w:hAnsi="仿宋" w:eastAsia="仿宋"/>
        </w:rPr>
        <w:t>按钮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的工资信息被打回，</w:t>
      </w:r>
      <w:r>
        <w:rPr>
          <w:rFonts w:hint="eastAsia" w:ascii="仿宋" w:hAnsi="仿宋" w:eastAsia="仿宋"/>
        </w:rPr>
        <w:t>审核状态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点击【审核打回】按钮</w:t>
      </w:r>
      <w:r>
        <w:rPr>
          <w:rFonts w:hint="eastAsia" w:ascii="仿宋" w:hAnsi="仿宋" w:eastAsia="仿宋"/>
        </w:rPr>
        <w:t>，可</w:t>
      </w:r>
      <w:r>
        <w:rPr>
          <w:rFonts w:ascii="仿宋" w:hAnsi="仿宋" w:eastAsia="仿宋"/>
        </w:rPr>
        <w:t>查看被打回的信息并</w:t>
      </w:r>
      <w:r>
        <w:rPr>
          <w:rFonts w:hint="eastAsia" w:ascii="仿宋" w:hAnsi="仿宋" w:eastAsia="仿宋"/>
        </w:rPr>
        <w:t>进行修改。</w:t>
      </w:r>
    </w:p>
    <w:p>
      <w:pPr>
        <w:pStyle w:val="4"/>
        <w:ind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(4</w:t>
      </w:r>
      <w:r>
        <w:rPr>
          <w:rFonts w:hint="eastAsia" w:ascii="仿宋" w:hAnsi="仿宋" w:eastAsia="仿宋"/>
        </w:rPr>
        <w:t>)如</w:t>
      </w:r>
      <w:r>
        <w:rPr>
          <w:rFonts w:ascii="仿宋" w:hAnsi="仿宋" w:eastAsia="仿宋"/>
        </w:rPr>
        <w:t>有不</w:t>
      </w:r>
      <w:r>
        <w:rPr>
          <w:rFonts w:hint="eastAsia" w:ascii="仿宋" w:hAnsi="仿宋" w:eastAsia="仿宋"/>
        </w:rPr>
        <w:t>合格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  <w:lang w:val="en-US" w:eastAsia="zh-CN"/>
        </w:rPr>
        <w:t>数据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需要删除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审核状态</w:t>
      </w:r>
      <w:r>
        <w:rPr>
          <w:rFonts w:hint="eastAsia" w:ascii="仿宋" w:hAnsi="仿宋" w:eastAsia="仿宋"/>
          <w:lang w:val="en-US" w:eastAsia="zh-CN"/>
        </w:rPr>
        <w:t>栏</w:t>
      </w:r>
      <w:r>
        <w:rPr>
          <w:rFonts w:ascii="仿宋" w:hAnsi="仿宋" w:eastAsia="仿宋"/>
        </w:rPr>
        <w:t>选择</w:t>
      </w:r>
      <w:r>
        <w:rPr>
          <w:rFonts w:hint="eastAsia" w:ascii="仿宋" w:hAnsi="仿宋" w:eastAsia="仿宋"/>
          <w:lang w:val="en-US" w:eastAsia="zh-CN"/>
        </w:rPr>
        <w:t>点击【删除申报】按钮</w:t>
      </w:r>
      <w:r>
        <w:rPr>
          <w:rFonts w:hint="eastAsia" w:ascii="仿宋" w:hAnsi="仿宋" w:eastAsia="仿宋"/>
        </w:rPr>
        <w:t>，可</w:t>
      </w:r>
      <w:r>
        <w:rPr>
          <w:rFonts w:hint="eastAsia" w:ascii="仿宋" w:hAnsi="仿宋" w:eastAsia="仿宋"/>
          <w:lang w:val="en-US" w:eastAsia="zh-CN"/>
        </w:rPr>
        <w:t>进行删除操作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(5)如有查询，可以选择月份，选择使用部门，输入项目名称，等，点击【查询】按钮，查询操作，如有需要重新选择查询条件，点击【重置】按钮，清空选择条件，重新选择查询条件，再次点击【查询】按钮，执行查询操作。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val="en-US" w:eastAsia="zh-CN"/>
        </w:rPr>
        <w:t>(6)找到流程状态，点击【</w:t>
      </w:r>
      <w:r>
        <w:rPr>
          <w:rStyle w:val="26"/>
          <w:rFonts w:hint="eastAsia"/>
          <w:color w:val="0000FF"/>
          <w:lang w:val="en-US" w:eastAsia="zh-CN"/>
        </w:rPr>
        <w:t>蓝色流程节点</w:t>
      </w:r>
      <w:r>
        <w:rPr>
          <w:rFonts w:hint="eastAsia" w:ascii="仿宋" w:hAnsi="仿宋" w:eastAsia="仿宋"/>
          <w:lang w:val="en-US" w:eastAsia="zh-CN"/>
        </w:rPr>
        <w:t>】链接，可以查看当前节点或者下一步审核节点；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val="en-US" w:eastAsia="zh-CN"/>
        </w:rPr>
      </w:pPr>
      <w:r>
        <w:drawing>
          <wp:inline distT="0" distB="0" distL="114300" distR="114300">
            <wp:extent cx="5272405" cy="2073910"/>
            <wp:effectExtent l="0" t="0" r="4445" b="2540"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图4.8.2.1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审核</w:t>
      </w:r>
    </w:p>
    <w:p>
      <w:pPr>
        <w:pStyle w:val="4"/>
        <w:ind w:left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46580"/>
            <wp:effectExtent l="0" t="0" r="7620" b="1270"/>
            <wp:docPr id="1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图4.8.2.2</w:t>
      </w:r>
      <w:r>
        <w:rPr>
          <w:rFonts w:hint="eastAsia" w:ascii="仿宋" w:hAnsi="仿宋" w:eastAsia="仿宋"/>
          <w:lang w:val="en-US" w:eastAsia="zh-CN"/>
        </w:rPr>
        <w:t>编外人员工资审核流程图</w:t>
      </w:r>
    </w:p>
    <w:p>
      <w:pPr>
        <w:pStyle w:val="5"/>
      </w:pPr>
      <w:bookmarkStart w:id="181" w:name="_Toc14840"/>
      <w:bookmarkStart w:id="182" w:name="_Toc26405_WPSOffice_Level3"/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历史查询</w:t>
      </w:r>
      <w:bookmarkEnd w:id="181"/>
      <w:bookmarkEnd w:id="182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编外人员工资历史</w:t>
      </w:r>
      <w:r>
        <w:rPr>
          <w:rFonts w:hint="eastAsia" w:ascii="仿宋" w:hAnsi="仿宋" w:eastAsia="仿宋"/>
        </w:rPr>
        <w:t>详细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进行</w:t>
      </w:r>
      <w:r>
        <w:rPr>
          <w:rFonts w:ascii="仿宋" w:hAnsi="仿宋" w:eastAsia="仿宋"/>
        </w:rPr>
        <w:t>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需要查询的月份(</w:t>
      </w:r>
      <w:r>
        <w:rPr>
          <w:rFonts w:hint="eastAsia" w:ascii="仿宋" w:hAnsi="仿宋" w:eastAsia="仿宋"/>
        </w:rPr>
        <w:t>默认为</w:t>
      </w:r>
      <w:r>
        <w:rPr>
          <w:rFonts w:ascii="仿宋" w:hAnsi="仿宋" w:eastAsia="仿宋"/>
        </w:rPr>
        <w:t>当前月)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职工编码</w:t>
      </w:r>
      <w:r>
        <w:rPr>
          <w:rFonts w:hint="eastAsia" w:ascii="仿宋" w:hAnsi="仿宋" w:eastAsia="仿宋"/>
        </w:rPr>
        <w:t>、使用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或</w:t>
      </w:r>
      <w:r>
        <w:rPr>
          <w:rFonts w:ascii="仿宋" w:hAnsi="仿宋" w:eastAsia="仿宋"/>
        </w:rPr>
        <w:t>其他信息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(是否结束</w:t>
      </w:r>
      <w:r>
        <w:rPr>
          <w:rFonts w:ascii="仿宋" w:hAnsi="仿宋" w:eastAsia="仿宋"/>
        </w:rPr>
        <w:t>选项</w:t>
      </w:r>
      <w:r>
        <w:rPr>
          <w:rFonts w:hint="eastAsia" w:ascii="仿宋" w:hAnsi="仿宋" w:eastAsia="仿宋"/>
        </w:rPr>
        <w:t>中</w:t>
      </w:r>
      <w:r>
        <w:rPr>
          <w:rFonts w:ascii="仿宋" w:hAnsi="仿宋" w:eastAsia="仿宋"/>
        </w:rPr>
        <w:t>未结束</w:t>
      </w:r>
      <w:r>
        <w:rPr>
          <w:rFonts w:hint="eastAsia" w:ascii="仿宋" w:hAnsi="仿宋" w:eastAsia="仿宋"/>
        </w:rPr>
        <w:t>代表</w:t>
      </w:r>
      <w:r>
        <w:rPr>
          <w:rFonts w:ascii="仿宋" w:hAnsi="仿宋" w:eastAsia="仿宋"/>
        </w:rPr>
        <w:t>还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审核状态</w:t>
      </w:r>
      <w:r>
        <w:rPr>
          <w:rFonts w:hint="eastAsia" w:ascii="仿宋" w:hAnsi="仿宋" w:eastAsia="仿宋"/>
        </w:rPr>
        <w:t>、</w:t>
      </w:r>
      <w:r>
        <w:rPr>
          <w:rFonts w:ascii="仿宋" w:hAnsi="仿宋" w:eastAsia="仿宋"/>
        </w:rPr>
        <w:t>已结束表示</w:t>
      </w:r>
      <w:r>
        <w:rPr>
          <w:rFonts w:hint="eastAsia" w:ascii="仿宋" w:hAnsi="仿宋" w:eastAsia="仿宋"/>
        </w:rPr>
        <w:t>成功发放</w:t>
      </w:r>
      <w:r>
        <w:rPr>
          <w:rFonts w:ascii="仿宋" w:hAnsi="仿宋" w:eastAsia="仿宋"/>
        </w:rPr>
        <w:t>的</w:t>
      </w:r>
      <w:r>
        <w:rPr>
          <w:rFonts w:hint="eastAsia" w:ascii="仿宋" w:hAnsi="仿宋" w:eastAsia="仿宋"/>
        </w:rPr>
        <w:t>数据)；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找到流程状态名称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点击流程状态下的“链接”</w:t>
      </w:r>
      <w:r>
        <w:rPr>
          <w:rFonts w:hint="eastAsia" w:ascii="仿宋" w:hAnsi="仿宋" w:eastAsia="仿宋"/>
        </w:rPr>
        <w:t>，</w:t>
      </w:r>
      <w:r>
        <w:rPr>
          <w:rStyle w:val="26"/>
          <w:rFonts w:hint="eastAsia"/>
          <w:color w:val="0000FF"/>
          <w:lang w:val="en-US" w:eastAsia="zh-CN"/>
        </w:rPr>
        <w:t>带蓝色连接线</w:t>
      </w:r>
      <w:r>
        <w:rPr>
          <w:rFonts w:hint="eastAsia" w:ascii="仿宋" w:hAnsi="仿宋" w:eastAsia="仿宋"/>
          <w:lang w:val="en-US" w:eastAsia="zh-CN"/>
        </w:rPr>
        <w:t>，</w:t>
      </w:r>
      <w:r>
        <w:rPr>
          <w:rFonts w:ascii="仿宋" w:hAnsi="仿宋" w:eastAsia="仿宋"/>
        </w:rPr>
        <w:t>查看流程可查看</w:t>
      </w:r>
      <w:r>
        <w:rPr>
          <w:rFonts w:hint="eastAsia" w:ascii="仿宋" w:hAnsi="仿宋" w:eastAsia="仿宋"/>
        </w:rPr>
        <w:t>该项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流程</w:t>
      </w:r>
      <w:r>
        <w:rPr>
          <w:rFonts w:hint="eastAsia" w:ascii="仿宋" w:hAnsi="仿宋" w:eastAsia="仿宋"/>
          <w:lang w:val="en-US" w:eastAsia="zh-CN"/>
        </w:rPr>
        <w:t>节点</w:t>
      </w:r>
      <w:r>
        <w:rPr>
          <w:rFonts w:ascii="仿宋" w:hAnsi="仿宋" w:eastAsia="仿宋"/>
        </w:rPr>
        <w:t>信息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(3)选择申报项目信息，找到明细信息列下的</w:t>
      </w:r>
      <w:r>
        <w:rPr>
          <w:rStyle w:val="26"/>
          <w:rFonts w:hint="eastAsia"/>
          <w:color w:val="0000FF"/>
          <w:lang w:val="en-US" w:eastAsia="zh-CN"/>
        </w:rPr>
        <w:t>查看明细</w:t>
      </w:r>
      <w:r>
        <w:rPr>
          <w:rFonts w:hint="eastAsia" w:ascii="仿宋" w:hAnsi="仿宋" w:eastAsia="仿宋"/>
          <w:lang w:val="en-US" w:eastAsia="zh-CN"/>
        </w:rPr>
        <w:t>链接，查看详细信息；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5420" cy="1920875"/>
            <wp:effectExtent l="0" t="0" r="11430" b="3175"/>
            <wp:docPr id="1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图4.8.3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历史查询</w:t>
      </w:r>
    </w:p>
    <w:p>
      <w:pPr>
        <w:pStyle w:val="5"/>
      </w:pPr>
      <w:bookmarkStart w:id="183" w:name="_Toc28225"/>
      <w:bookmarkStart w:id="184" w:name="_Toc12360_WPSOffice_Level3"/>
      <w:r>
        <w:rPr>
          <w:rFonts w:hint="eastAsia" w:ascii="仿宋" w:hAnsi="仿宋" w:eastAsia="仿宋"/>
          <w:lang w:val="en-US" w:eastAsia="zh-CN"/>
        </w:rPr>
        <w:t>编外人员</w:t>
      </w:r>
      <w:r>
        <w:rPr>
          <w:rFonts w:hint="eastAsia"/>
          <w:lang w:val="en-US" w:eastAsia="zh-CN"/>
        </w:rPr>
        <w:t>工资项配置</w:t>
      </w:r>
      <w:bookmarkEnd w:id="183"/>
      <w:bookmarkEnd w:id="18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编外人员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工资项</w:t>
      </w: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默认为</w:t>
      </w:r>
      <w:r>
        <w:rPr>
          <w:rFonts w:hint="eastAsia" w:ascii="仿宋" w:hAnsi="仿宋" w:eastAsia="仿宋"/>
          <w:lang w:val="en-US" w:eastAsia="zh-CN"/>
        </w:rPr>
        <w:t>全部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、</w:t>
      </w:r>
      <w:r>
        <w:rPr>
          <w:rFonts w:hint="eastAsia" w:ascii="仿宋" w:hAnsi="仿宋" w:eastAsia="仿宋"/>
          <w:lang w:val="en-US" w:eastAsia="zh-CN"/>
        </w:rPr>
        <w:t>经济科目</w:t>
      </w:r>
      <w:r>
        <w:rPr>
          <w:rFonts w:hint="eastAsia" w:ascii="仿宋" w:hAnsi="仿宋" w:eastAsia="仿宋"/>
        </w:rPr>
        <w:t>、点击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ascii="仿宋" w:hAnsi="仿宋" w:eastAsia="仿宋"/>
        </w:rPr>
        <w:t>进行查找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需要重新选择查询条件，这时，点击【重置】按钮，执行查询操作</w:t>
      </w:r>
      <w:r>
        <w:rPr>
          <w:rFonts w:hint="eastAsia" w:ascii="仿宋" w:hAnsi="仿宋" w:eastAsia="仿宋"/>
        </w:rPr>
        <w:t>；</w:t>
      </w:r>
    </w:p>
    <w:p>
      <w:pPr>
        <w:pStyle w:val="4"/>
        <w:ind w:left="0" w:firstLine="0" w:firstLineChars="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双击点击需要修改的工资信息数据，如图下图，选择需要的数据后，点击【保存】按钮，执行保存操作</w:t>
      </w:r>
      <w:r>
        <w:rPr>
          <w:rFonts w:hint="eastAsia" w:ascii="仿宋" w:hAnsi="仿宋" w:eastAsia="仿宋"/>
          <w:lang w:eastAsia="zh-CN"/>
        </w:rPr>
        <w:t>；</w:t>
      </w:r>
    </w:p>
    <w:p>
      <w:pPr>
        <w:pStyle w:val="4"/>
        <w:ind w:left="0" w:firstLine="0" w:firstLineChars="0"/>
      </w:pPr>
      <w:r>
        <w:drawing>
          <wp:inline distT="0" distB="0" distL="114300" distR="114300">
            <wp:extent cx="5266055" cy="2234565"/>
            <wp:effectExtent l="0" t="0" r="10795" b="13335"/>
            <wp:docPr id="1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图4.8.4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项配置</w:t>
      </w:r>
    </w:p>
    <w:p>
      <w:pPr>
        <w:pStyle w:val="5"/>
      </w:pPr>
      <w:bookmarkStart w:id="185" w:name="_Toc22118"/>
      <w:bookmarkStart w:id="186" w:name="_Toc13525_WPSOffice_Level3"/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</w:rPr>
        <w:t>部门</w:t>
      </w:r>
      <w:r>
        <w:t>汇总表</w:t>
      </w:r>
      <w:bookmarkEnd w:id="185"/>
      <w:bookmarkEnd w:id="186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部门汇总信息查询。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生成的汇总表进行页面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72405" cy="2105025"/>
            <wp:effectExtent l="0" t="0" r="4445" b="9525"/>
            <wp:docPr id="1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图4.8.5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部门汇总表</w:t>
      </w:r>
    </w:p>
    <w:p>
      <w:pPr>
        <w:pStyle w:val="5"/>
      </w:pPr>
      <w:bookmarkStart w:id="187" w:name="_Toc7847"/>
      <w:bookmarkStart w:id="188" w:name="_Toc21054_WPSOffice_Level3"/>
      <w:r>
        <w:rPr>
          <w:rFonts w:hint="eastAsia" w:ascii="仿宋" w:hAnsi="仿宋" w:eastAsia="仿宋"/>
          <w:lang w:val="en-US" w:eastAsia="zh-CN"/>
        </w:rPr>
        <w:t>编外人员工资</w:t>
      </w:r>
      <w:r>
        <w:t>部门明细表</w:t>
      </w:r>
      <w:bookmarkEnd w:id="187"/>
      <w:bookmarkEnd w:id="18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系统根据查询条件生成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</w:rPr>
        <w:t>年度</w:t>
      </w:r>
      <w:r>
        <w:rPr>
          <w:rFonts w:ascii="仿宋" w:hAnsi="仿宋" w:eastAsia="仿宋"/>
        </w:rPr>
        <w:t>、月份、部门名称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ascii="仿宋" w:hAnsi="仿宋" w:eastAsia="仿宋"/>
        </w:rPr>
        <w:t>部门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明细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r>
        <w:drawing>
          <wp:inline distT="0" distB="0" distL="114300" distR="114300">
            <wp:extent cx="5269865" cy="2113915"/>
            <wp:effectExtent l="0" t="0" r="6985" b="63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图4.8.6</w:t>
      </w:r>
      <w:r>
        <w:rPr>
          <w:rFonts w:hint="eastAsia" w:ascii="仿宋" w:hAnsi="仿宋" w:eastAsia="仿宋"/>
          <w:lang w:val="en-US" w:eastAsia="zh-CN"/>
        </w:rPr>
        <w:t>编外人员工资</w:t>
      </w:r>
      <w:r>
        <w:rPr>
          <w:rFonts w:hint="eastAsia"/>
          <w:lang w:val="en-US" w:eastAsia="zh-CN"/>
        </w:rPr>
        <w:t>部门明细表</w:t>
      </w:r>
    </w:p>
    <w:p>
      <w:pPr>
        <w:pStyle w:val="3"/>
        <w:tabs>
          <w:tab w:val="left" w:pos="432"/>
        </w:tabs>
      </w:pPr>
      <w:bookmarkStart w:id="189" w:name="_Toc24281_WPSOffice_Level2"/>
      <w:r>
        <w:rPr>
          <w:rFonts w:hint="eastAsia"/>
          <w:lang w:val="en-US" w:eastAsia="zh-CN"/>
        </w:rPr>
        <w:t>统一计税</w:t>
      </w:r>
      <w:bookmarkEnd w:id="189"/>
    </w:p>
    <w:p>
      <w:pPr>
        <w:pStyle w:val="5"/>
      </w:pPr>
      <w:bookmarkStart w:id="190" w:name="_Toc22537_WPSOffice_Level3"/>
      <w:r>
        <w:rPr>
          <w:rFonts w:hint="eastAsia"/>
          <w:lang w:val="en-US" w:eastAsia="zh-CN"/>
        </w:rPr>
        <w:t>统一计税</w:t>
      </w:r>
      <w:bookmarkEnd w:id="19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  <w:lang w:val="en-US" w:eastAsia="zh-CN"/>
        </w:rPr>
        <w:t>实现人员工资信息以Excel表的形式导入到税局，计税过后，再从税局以Excel表格的形式导出</w:t>
      </w:r>
      <w:r>
        <w:rPr>
          <w:rFonts w:hint="eastAsia" w:ascii="仿宋" w:hAnsi="仿宋" w:eastAsia="仿宋"/>
        </w:rPr>
        <w:t>并</w:t>
      </w:r>
      <w:r>
        <w:rPr>
          <w:rFonts w:ascii="仿宋" w:hAnsi="仿宋" w:eastAsia="仿宋"/>
        </w:rPr>
        <w:t>提供</w:t>
      </w:r>
      <w:r>
        <w:rPr>
          <w:rFonts w:hint="eastAsia" w:ascii="仿宋" w:hAnsi="仿宋" w:eastAsia="仿宋"/>
          <w:lang w:val="en-US" w:eastAsia="zh-CN"/>
        </w:rPr>
        <w:t>税局导入</w:t>
      </w:r>
      <w:r>
        <w:rPr>
          <w:rFonts w:ascii="仿宋" w:hAnsi="仿宋" w:eastAsia="仿宋"/>
        </w:rPr>
        <w:t>模板</w:t>
      </w:r>
      <w:r>
        <w:rPr>
          <w:rFonts w:hint="eastAsia" w:ascii="仿宋" w:hAnsi="仿宋" w:eastAsia="仿宋"/>
          <w:lang w:val="en-US" w:eastAsia="zh-CN"/>
        </w:rPr>
        <w:t>和税局导出模板</w:t>
      </w:r>
      <w:r>
        <w:rPr>
          <w:rFonts w:ascii="仿宋" w:hAnsi="仿宋" w:eastAsia="仿宋"/>
        </w:rPr>
        <w:t>下载</w:t>
      </w:r>
      <w:r>
        <w:rPr>
          <w:rFonts w:hint="eastAsia" w:ascii="仿宋" w:hAnsi="仿宋" w:eastAsia="仿宋"/>
          <w:lang w:val="en-US" w:eastAsia="zh-CN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hint="eastAsia" w:ascii="仿宋" w:hAnsi="仿宋" w:eastAsia="仿宋"/>
          <w:b/>
          <w:lang w:val="en-US" w:eastAsia="zh-CN"/>
        </w:rPr>
      </w:pPr>
      <w:r>
        <w:rPr>
          <w:rFonts w:hint="eastAsia" w:ascii="仿宋" w:hAnsi="仿宋" w:eastAsia="仿宋"/>
          <w:szCs w:val="24"/>
          <w:lang w:val="en-US" w:eastAsia="zh-CN"/>
        </w:rPr>
        <w:t>(1)点击【下载按钮】按钮，下载税局导入模板，将整理好的人员工资信息整理到税局导入模板中，拿到税局计税;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)点击</w:t>
      </w:r>
      <w:r>
        <w:rPr>
          <w:rFonts w:hint="eastAsia" w:ascii="仿宋" w:hAnsi="仿宋" w:eastAsia="仿宋"/>
          <w:lang w:val="en-US" w:eastAsia="zh-CN"/>
        </w:rPr>
        <w:t>统一计税</w:t>
      </w:r>
      <w:r>
        <w:rPr>
          <w:rFonts w:ascii="仿宋" w:hAnsi="仿宋" w:eastAsia="仿宋"/>
        </w:rPr>
        <w:t>下的</w:t>
      </w:r>
      <w:r>
        <w:rPr>
          <w:rFonts w:hint="eastAsia" w:ascii="仿宋" w:hAnsi="仿宋" w:eastAsia="仿宋"/>
          <w:szCs w:val="24"/>
        </w:rPr>
        <w:t>【导入】按钮，</w:t>
      </w:r>
      <w:r>
        <w:rPr>
          <w:rFonts w:ascii="仿宋" w:hAnsi="仿宋" w:eastAsia="仿宋"/>
          <w:szCs w:val="24"/>
        </w:rPr>
        <w:t>在弹出的文件选择窗口选择</w:t>
      </w:r>
      <w:r>
        <w:rPr>
          <w:rFonts w:hint="eastAsia" w:ascii="仿宋" w:hAnsi="仿宋" w:eastAsia="仿宋"/>
          <w:szCs w:val="24"/>
          <w:lang w:val="en-US" w:eastAsia="zh-CN"/>
        </w:rPr>
        <w:t>计</w:t>
      </w:r>
      <w:r>
        <w:rPr>
          <w:rFonts w:ascii="仿宋" w:hAnsi="仿宋" w:eastAsia="仿宋"/>
          <w:szCs w:val="24"/>
        </w:rPr>
        <w:t>好</w:t>
      </w:r>
      <w:r>
        <w:rPr>
          <w:rFonts w:hint="eastAsia" w:ascii="仿宋" w:hAnsi="仿宋" w:eastAsia="仿宋"/>
          <w:szCs w:val="24"/>
          <w:lang w:val="en-US" w:eastAsia="zh-CN"/>
        </w:rPr>
        <w:t>税</w:t>
      </w:r>
      <w:r>
        <w:rPr>
          <w:rFonts w:ascii="仿宋" w:hAnsi="仿宋" w:eastAsia="仿宋"/>
          <w:szCs w:val="24"/>
        </w:rPr>
        <w:t>的</w:t>
      </w:r>
      <w:r>
        <w:rPr>
          <w:rFonts w:hint="eastAsia" w:ascii="仿宋" w:hAnsi="仿宋" w:eastAsia="仿宋"/>
          <w:szCs w:val="24"/>
        </w:rPr>
        <w:t>excel</w:t>
      </w:r>
      <w:r>
        <w:rPr>
          <w:rFonts w:hint="eastAsia" w:ascii="仿宋" w:hAnsi="仿宋" w:eastAsia="仿宋"/>
          <w:szCs w:val="24"/>
          <w:lang w:val="en-US" w:eastAsia="zh-CN"/>
        </w:rPr>
        <w:t>税局导出</w:t>
      </w:r>
      <w:r>
        <w:rPr>
          <w:rFonts w:ascii="仿宋" w:hAnsi="仿宋" w:eastAsia="仿宋"/>
          <w:szCs w:val="24"/>
        </w:rPr>
        <w:t>文件</w:t>
      </w:r>
      <w:r>
        <w:rPr>
          <w:rFonts w:hint="eastAsia" w:ascii="仿宋" w:hAnsi="仿宋" w:eastAsia="仿宋"/>
          <w:szCs w:val="24"/>
        </w:rPr>
        <w:t>(</w:t>
      </w:r>
      <w:r>
        <w:rPr>
          <w:rFonts w:ascii="仿宋" w:hAnsi="仿宋" w:eastAsia="仿宋"/>
          <w:szCs w:val="24"/>
        </w:rPr>
        <w:t>导入模板文件</w:t>
      </w:r>
      <w:r>
        <w:rPr>
          <w:rFonts w:hint="eastAsia" w:ascii="仿宋" w:hAnsi="仿宋" w:eastAsia="仿宋"/>
          <w:szCs w:val="24"/>
        </w:rPr>
        <w:t>可点击【下载模板】进行下载)</w:t>
      </w:r>
      <w:r>
        <w:rPr>
          <w:rFonts w:hint="eastAsia" w:ascii="仿宋" w:hAnsi="仿宋" w:eastAsia="仿宋"/>
        </w:rPr>
        <w:t>；</w:t>
      </w:r>
    </w:p>
    <w:p>
      <w:r>
        <w:drawing>
          <wp:inline distT="0" distB="0" distL="114300" distR="114300">
            <wp:extent cx="5267960" cy="2460625"/>
            <wp:effectExtent l="0" t="0" r="8890" b="158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图4.9.1 统一计税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5"/>
      </w:pPr>
      <w:bookmarkStart w:id="191" w:name="_Toc20228_WPSOffice_Level3"/>
      <w:r>
        <w:rPr>
          <w:rFonts w:hint="eastAsia" w:ascii="仿宋" w:hAnsi="仿宋" w:eastAsia="仿宋"/>
          <w:lang w:val="en-US" w:eastAsia="zh-CN"/>
        </w:rPr>
        <w:t>模板</w:t>
      </w:r>
      <w:r>
        <w:rPr>
          <w:rFonts w:hint="eastAsia"/>
          <w:lang w:val="en-US" w:eastAsia="zh-CN"/>
        </w:rPr>
        <w:t>工资项配置</w:t>
      </w:r>
      <w:bookmarkEnd w:id="191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可以对</w:t>
      </w:r>
      <w:r>
        <w:rPr>
          <w:rFonts w:hint="eastAsia" w:ascii="仿宋" w:hAnsi="仿宋" w:eastAsia="仿宋"/>
          <w:lang w:val="en-US" w:eastAsia="zh-CN"/>
        </w:rPr>
        <w:t>模板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  <w:lang w:val="en-US" w:eastAsia="zh-CN"/>
        </w:rPr>
        <w:t>项进行配置操作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jc w:val="left"/>
        <w:rPr>
          <w:rFonts w:hint="eastAsia"/>
          <w:lang w:val="en-US" w:eastAsia="zh-CN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双击点击需要修改的模板工资信息数据，如图下图，选择需要的数据后，点击【保存】按钮，执行保存操作。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25040"/>
            <wp:effectExtent l="0" t="0" r="6985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图4.9.2 模板工资项配置</w:t>
      </w:r>
    </w:p>
    <w:p>
      <w:pPr>
        <w:rPr>
          <w:rFonts w:hint="eastAsia"/>
        </w:rPr>
      </w:pPr>
    </w:p>
    <w:p>
      <w:pPr>
        <w:pStyle w:val="3"/>
        <w:tabs>
          <w:tab w:val="left" w:pos="432"/>
        </w:tabs>
      </w:pPr>
      <w:bookmarkStart w:id="192" w:name="_Toc21703"/>
      <w:bookmarkStart w:id="193" w:name="_Toc16940_WPSOffice_Level2"/>
      <w:bookmarkStart w:id="194" w:name="_Toc3045"/>
      <w:bookmarkStart w:id="195" w:name="_Toc510169662"/>
      <w:r>
        <w:rPr>
          <w:rFonts w:hint="eastAsia"/>
        </w:rPr>
        <w:t>税率</w:t>
      </w:r>
      <w:r>
        <w:t>管理</w:t>
      </w:r>
      <w:bookmarkEnd w:id="192"/>
      <w:bookmarkEnd w:id="193"/>
      <w:bookmarkEnd w:id="194"/>
      <w:bookmarkEnd w:id="195"/>
    </w:p>
    <w:p>
      <w:pPr>
        <w:pStyle w:val="5"/>
      </w:pPr>
      <w:bookmarkStart w:id="196" w:name="_Toc14726"/>
      <w:bookmarkStart w:id="197" w:name="_Toc510169663"/>
      <w:bookmarkStart w:id="198" w:name="_Toc10664_WPSOffice_Level3"/>
      <w:bookmarkStart w:id="199" w:name="_Toc4849"/>
      <w:r>
        <w:rPr>
          <w:rFonts w:hint="eastAsia"/>
          <w:lang w:val="en-US" w:eastAsia="zh-CN"/>
        </w:rPr>
        <w:t>劳务</w:t>
      </w:r>
      <w:r>
        <w:rPr>
          <w:rFonts w:hint="eastAsia"/>
        </w:rPr>
        <w:t>税</w:t>
      </w:r>
      <w:r>
        <w:t>税率</w:t>
      </w:r>
      <w:r>
        <w:rPr>
          <w:rFonts w:hint="eastAsia"/>
        </w:rPr>
        <w:t>表</w:t>
      </w:r>
      <w:bookmarkEnd w:id="196"/>
      <w:bookmarkEnd w:id="197"/>
      <w:bookmarkEnd w:id="198"/>
      <w:bookmarkEnd w:id="199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实现不同收入、</w:t>
      </w:r>
      <w:r>
        <w:rPr>
          <w:rFonts w:ascii="仿宋" w:hAnsi="仿宋" w:eastAsia="仿宋"/>
        </w:rPr>
        <w:t>不同级数对应的</w:t>
      </w:r>
      <w:r>
        <w:rPr>
          <w:rFonts w:hint="eastAsia" w:ascii="仿宋" w:hAnsi="仿宋" w:eastAsia="仿宋"/>
          <w:lang w:val="en-US" w:eastAsia="zh-CN"/>
        </w:rPr>
        <w:t>劳务</w:t>
      </w:r>
      <w:r>
        <w:rPr>
          <w:rFonts w:ascii="仿宋" w:hAnsi="仿宋" w:eastAsia="仿宋"/>
        </w:rPr>
        <w:t>税税率</w:t>
      </w:r>
      <w:r>
        <w:rPr>
          <w:rFonts w:hint="eastAsia" w:ascii="仿宋" w:hAnsi="仿宋" w:eastAsia="仿宋"/>
        </w:rPr>
        <w:t>信息设定及</w:t>
      </w:r>
      <w:r>
        <w:rPr>
          <w:rFonts w:ascii="仿宋" w:hAnsi="仿宋" w:eastAsia="仿宋"/>
        </w:rPr>
        <w:t>查</w:t>
      </w:r>
      <w:r>
        <w:rPr>
          <w:rFonts w:hint="eastAsia" w:ascii="仿宋" w:hAnsi="仿宋" w:eastAsia="仿宋"/>
        </w:rPr>
        <w:t>询</w:t>
      </w:r>
      <w:r>
        <w:rPr>
          <w:rFonts w:ascii="仿宋" w:hAnsi="仿宋" w:eastAsia="仿宋"/>
        </w:rPr>
        <w:t>操作。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hint="eastAsia" w:ascii="仿宋" w:hAnsi="仿宋" w:eastAsia="仿宋"/>
          <w:lang w:val="en-US" w:eastAsia="zh-CN"/>
        </w:rPr>
        <w:t>劳务</w:t>
      </w:r>
      <w:r>
        <w:rPr>
          <w:rFonts w:ascii="仿宋" w:hAnsi="仿宋" w:eastAsia="仿宋"/>
        </w:rPr>
        <w:t>税税率表中</w:t>
      </w:r>
      <w:r>
        <w:rPr>
          <w:rFonts w:hint="eastAsia" w:ascii="仿宋" w:hAnsi="仿宋" w:eastAsia="仿宋"/>
        </w:rPr>
        <w:t>点击</w:t>
      </w:r>
      <w:r>
        <w:rPr>
          <w:rFonts w:ascii="仿宋" w:hAnsi="仿宋" w:eastAsia="仿宋"/>
        </w:rPr>
        <w:t>需要进行修改的税率</w:t>
      </w:r>
      <w:r>
        <w:rPr>
          <w:rFonts w:hint="eastAsia" w:ascii="仿宋" w:hAnsi="仿宋" w:eastAsia="仿宋"/>
        </w:rPr>
        <w:t>相关数据；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对要</w:t>
      </w:r>
      <w:r>
        <w:rPr>
          <w:rFonts w:ascii="仿宋" w:hAnsi="仿宋" w:eastAsia="仿宋"/>
        </w:rPr>
        <w:t>进行修改的数据进行修改录入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点击</w:t>
      </w:r>
      <w:r>
        <w:rPr>
          <w:rFonts w:ascii="仿宋" w:hAnsi="仿宋" w:eastAsia="仿宋"/>
        </w:rPr>
        <w:t>上</w:t>
      </w:r>
      <w:r>
        <w:rPr>
          <w:rFonts w:hint="eastAsia" w:ascii="仿宋" w:hAnsi="仿宋" w:eastAsia="仿宋"/>
        </w:rPr>
        <w:t>方</w:t>
      </w:r>
      <w:r>
        <w:rPr>
          <w:rFonts w:hint="eastAsia" w:ascii="仿宋" w:hAnsi="仿宋" w:eastAsia="仿宋"/>
          <w:szCs w:val="24"/>
        </w:rPr>
        <w:t>【保存】按钮完成</w:t>
      </w:r>
      <w:r>
        <w:rPr>
          <w:rFonts w:hint="eastAsia" w:ascii="仿宋" w:hAnsi="仿宋" w:eastAsia="仿宋"/>
          <w:szCs w:val="24"/>
          <w:lang w:val="en-US" w:eastAsia="zh-CN"/>
        </w:rPr>
        <w:t>劳务</w:t>
      </w:r>
      <w:r>
        <w:rPr>
          <w:rFonts w:ascii="仿宋" w:hAnsi="仿宋" w:eastAsia="仿宋"/>
          <w:szCs w:val="24"/>
        </w:rPr>
        <w:t>税税率</w:t>
      </w:r>
      <w:r>
        <w:rPr>
          <w:rFonts w:hint="eastAsia" w:ascii="仿宋" w:hAnsi="仿宋" w:eastAsia="仿宋"/>
          <w:szCs w:val="24"/>
        </w:rPr>
        <w:t>表</w:t>
      </w:r>
      <w:r>
        <w:rPr>
          <w:rFonts w:ascii="仿宋" w:hAnsi="仿宋" w:eastAsia="仿宋"/>
          <w:szCs w:val="24"/>
        </w:rPr>
        <w:t>信息修改。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74310" cy="2096770"/>
            <wp:effectExtent l="0" t="0" r="254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图4.10.1 劳务税税率表</w:t>
      </w:r>
    </w:p>
    <w:p>
      <w:pPr>
        <w:pStyle w:val="5"/>
      </w:pPr>
      <w:bookmarkStart w:id="200" w:name="_Toc4335_WPSOffice_Level3"/>
      <w:r>
        <w:rPr>
          <w:rFonts w:hint="eastAsia"/>
        </w:rPr>
        <w:t>工薪税</w:t>
      </w:r>
      <w:r>
        <w:t>税率</w:t>
      </w:r>
      <w:r>
        <w:rPr>
          <w:rFonts w:hint="eastAsia"/>
        </w:rPr>
        <w:t>表</w:t>
      </w:r>
      <w:bookmarkEnd w:id="200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实现不同收入、</w:t>
      </w:r>
      <w:r>
        <w:rPr>
          <w:rFonts w:ascii="仿宋" w:hAnsi="仿宋" w:eastAsia="仿宋"/>
        </w:rPr>
        <w:t>不同级数对应的</w:t>
      </w:r>
      <w:r>
        <w:rPr>
          <w:rFonts w:hint="eastAsia" w:ascii="仿宋" w:hAnsi="仿宋" w:eastAsia="仿宋"/>
        </w:rPr>
        <w:t>工薪</w:t>
      </w:r>
      <w:r>
        <w:rPr>
          <w:rFonts w:ascii="仿宋" w:hAnsi="仿宋" w:eastAsia="仿宋"/>
        </w:rPr>
        <w:t>税税率</w:t>
      </w:r>
      <w:r>
        <w:rPr>
          <w:rFonts w:hint="eastAsia" w:ascii="仿宋" w:hAnsi="仿宋" w:eastAsia="仿宋"/>
        </w:rPr>
        <w:t>信息设定及</w:t>
      </w:r>
      <w:r>
        <w:rPr>
          <w:rFonts w:ascii="仿宋" w:hAnsi="仿宋" w:eastAsia="仿宋"/>
        </w:rPr>
        <w:t>查</w:t>
      </w:r>
      <w:r>
        <w:rPr>
          <w:rFonts w:hint="eastAsia" w:ascii="仿宋" w:hAnsi="仿宋" w:eastAsia="仿宋"/>
        </w:rPr>
        <w:t>询</w:t>
      </w:r>
      <w:r>
        <w:rPr>
          <w:rFonts w:ascii="仿宋" w:hAnsi="仿宋" w:eastAsia="仿宋"/>
        </w:rPr>
        <w:t>操作。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ascii="仿宋" w:hAnsi="仿宋" w:eastAsia="仿宋"/>
        </w:rPr>
        <w:t>工薪税税率表中</w:t>
      </w:r>
      <w:r>
        <w:rPr>
          <w:rFonts w:hint="eastAsia" w:ascii="仿宋" w:hAnsi="仿宋" w:eastAsia="仿宋"/>
        </w:rPr>
        <w:t>点击</w:t>
      </w:r>
      <w:r>
        <w:rPr>
          <w:rFonts w:ascii="仿宋" w:hAnsi="仿宋" w:eastAsia="仿宋"/>
        </w:rPr>
        <w:t>需要进行修改的税率</w:t>
      </w:r>
      <w:r>
        <w:rPr>
          <w:rFonts w:hint="eastAsia" w:ascii="仿宋" w:hAnsi="仿宋" w:eastAsia="仿宋"/>
        </w:rPr>
        <w:t>相关数据；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对要</w:t>
      </w:r>
      <w:r>
        <w:rPr>
          <w:rFonts w:ascii="仿宋" w:hAnsi="仿宋" w:eastAsia="仿宋"/>
        </w:rPr>
        <w:t>进行修改的数据进行修改录入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  <w:szCs w:val="24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3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点击</w:t>
      </w:r>
      <w:r>
        <w:rPr>
          <w:rFonts w:ascii="仿宋" w:hAnsi="仿宋" w:eastAsia="仿宋"/>
        </w:rPr>
        <w:t>上</w:t>
      </w:r>
      <w:r>
        <w:rPr>
          <w:rFonts w:hint="eastAsia" w:ascii="仿宋" w:hAnsi="仿宋" w:eastAsia="仿宋"/>
        </w:rPr>
        <w:t>方</w:t>
      </w:r>
      <w:r>
        <w:rPr>
          <w:rFonts w:hint="eastAsia" w:ascii="仿宋" w:hAnsi="仿宋" w:eastAsia="仿宋"/>
          <w:szCs w:val="24"/>
        </w:rPr>
        <w:t>【保存】按钮完成</w:t>
      </w:r>
      <w:r>
        <w:rPr>
          <w:rFonts w:ascii="仿宋" w:hAnsi="仿宋" w:eastAsia="仿宋"/>
          <w:szCs w:val="24"/>
        </w:rPr>
        <w:t>工薪税税率</w:t>
      </w:r>
      <w:r>
        <w:rPr>
          <w:rFonts w:hint="eastAsia" w:ascii="仿宋" w:hAnsi="仿宋" w:eastAsia="仿宋"/>
          <w:szCs w:val="24"/>
        </w:rPr>
        <w:t>表</w:t>
      </w:r>
      <w:r>
        <w:rPr>
          <w:rFonts w:ascii="仿宋" w:hAnsi="仿宋" w:eastAsia="仿宋"/>
          <w:szCs w:val="24"/>
        </w:rPr>
        <w:t>信息修改。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1610" cy="2160270"/>
            <wp:effectExtent l="0" t="0" r="15240" b="11430"/>
            <wp:docPr id="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图4.10.2 工薪税税率表</w:t>
      </w:r>
    </w:p>
    <w:p>
      <w:pPr>
        <w:pStyle w:val="4"/>
        <w:ind w:firstLine="0" w:firstLineChars="0"/>
        <w:jc w:val="center"/>
        <w:rPr>
          <w:rFonts w:hint="eastAsia"/>
          <w:lang w:val="en-US" w:eastAsia="zh-CN"/>
        </w:rPr>
      </w:pPr>
    </w:p>
    <w:p>
      <w:pPr>
        <w:pStyle w:val="5"/>
      </w:pPr>
      <w:bookmarkStart w:id="201" w:name="_Toc20290"/>
      <w:bookmarkStart w:id="202" w:name="_Toc5045_WPSOffice_Level3"/>
      <w:r>
        <w:rPr>
          <w:rFonts w:hint="eastAsia"/>
          <w:lang w:val="en-US" w:eastAsia="zh-CN"/>
        </w:rPr>
        <w:t>应缴税款测算</w:t>
      </w:r>
      <w:bookmarkEnd w:id="201"/>
      <w:bookmarkEnd w:id="202"/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实现</w:t>
      </w:r>
      <w:r>
        <w:rPr>
          <w:rFonts w:ascii="仿宋" w:hAnsi="仿宋" w:eastAsia="仿宋"/>
        </w:rPr>
        <w:t>对应的</w:t>
      </w:r>
      <w:r>
        <w:rPr>
          <w:rFonts w:hint="eastAsia" w:ascii="仿宋" w:hAnsi="仿宋" w:eastAsia="仿宋"/>
          <w:lang w:eastAsia="zh-CN"/>
        </w:rPr>
        <w:t>“</w:t>
      </w:r>
      <w:r>
        <w:rPr>
          <w:rFonts w:ascii="仿宋" w:hAnsi="仿宋" w:eastAsia="仿宋"/>
        </w:rPr>
        <w:t>工薪税税额测算</w:t>
      </w:r>
      <w:r>
        <w:rPr>
          <w:rFonts w:hint="eastAsia" w:ascii="仿宋" w:hAnsi="仿宋" w:eastAsia="仿宋"/>
          <w:lang w:eastAsia="zh-CN"/>
        </w:rPr>
        <w:t>”</w:t>
      </w:r>
      <w:r>
        <w:rPr>
          <w:rFonts w:hint="eastAsia" w:ascii="仿宋" w:hAnsi="仿宋" w:eastAsia="仿宋"/>
          <w:lang w:val="en-US" w:eastAsia="zh-CN"/>
        </w:rPr>
        <w:t>和“</w:t>
      </w:r>
      <w:r>
        <w:rPr>
          <w:rFonts w:ascii="仿宋" w:hAnsi="仿宋" w:eastAsia="仿宋"/>
        </w:rPr>
        <w:t>年终奖税税额测算</w:t>
      </w:r>
      <w:r>
        <w:rPr>
          <w:rFonts w:hint="eastAsia" w:ascii="仿宋" w:hAnsi="仿宋" w:eastAsia="仿宋"/>
          <w:lang w:eastAsia="zh-CN"/>
        </w:rPr>
        <w:t>”</w:t>
      </w:r>
      <w:r>
        <w:rPr>
          <w:rFonts w:hint="eastAsia" w:ascii="仿宋" w:hAnsi="仿宋" w:eastAsia="仿宋"/>
        </w:rPr>
        <w:t>信息</w:t>
      </w:r>
      <w:r>
        <w:rPr>
          <w:rFonts w:hint="eastAsia" w:ascii="仿宋" w:hAnsi="仿宋" w:eastAsia="仿宋"/>
          <w:lang w:val="en-US" w:eastAsia="zh-CN"/>
        </w:rPr>
        <w:t>计算</w:t>
      </w:r>
      <w:r>
        <w:rPr>
          <w:rFonts w:ascii="仿宋" w:hAnsi="仿宋" w:eastAsia="仿宋"/>
        </w:rPr>
        <w:t>操作。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(1)在</w:t>
      </w:r>
      <w:r>
        <w:rPr>
          <w:rFonts w:hint="eastAsia" w:ascii="仿宋" w:hAnsi="仿宋" w:eastAsia="仿宋"/>
          <w:lang w:val="en-US" w:eastAsia="zh-CN"/>
        </w:rPr>
        <w:t>收入总额</w:t>
      </w:r>
      <w:r>
        <w:rPr>
          <w:rFonts w:ascii="仿宋" w:hAnsi="仿宋" w:eastAsia="仿宋"/>
        </w:rPr>
        <w:t>需要</w:t>
      </w:r>
      <w:r>
        <w:rPr>
          <w:rFonts w:hint="eastAsia" w:ascii="仿宋" w:hAnsi="仿宋" w:eastAsia="仿宋"/>
          <w:lang w:val="en-US" w:eastAsia="zh-CN"/>
        </w:rPr>
        <w:t>计算的金额，点击【计算】按钮</w:t>
      </w:r>
      <w:r>
        <w:rPr>
          <w:rFonts w:ascii="仿宋" w:hAnsi="仿宋" w:eastAsia="仿宋"/>
        </w:rPr>
        <w:t>进行</w:t>
      </w:r>
      <w:r>
        <w:rPr>
          <w:rFonts w:hint="eastAsia" w:ascii="仿宋" w:hAnsi="仿宋" w:eastAsia="仿宋"/>
          <w:lang w:val="en-US" w:eastAsia="zh-CN"/>
        </w:rPr>
        <w:t>计算应缴税款和税收入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  <w:lang w:val="en-US" w:eastAsia="zh-CN"/>
        </w:rPr>
        <w:t>在年终奖输入金额，点击【计算】按钮</w:t>
      </w:r>
      <w:r>
        <w:rPr>
          <w:rFonts w:ascii="仿宋" w:hAnsi="仿宋" w:eastAsia="仿宋"/>
        </w:rPr>
        <w:t>进行</w:t>
      </w:r>
      <w:r>
        <w:rPr>
          <w:rFonts w:hint="eastAsia" w:ascii="仿宋" w:hAnsi="仿宋" w:eastAsia="仿宋"/>
          <w:lang w:val="en-US" w:eastAsia="zh-CN"/>
        </w:rPr>
        <w:t>计算应缴税款和税收入</w:t>
      </w:r>
      <w:r>
        <w:rPr>
          <w:rFonts w:hint="eastAsia" w:ascii="仿宋" w:hAnsi="仿宋" w:eastAsia="仿宋"/>
        </w:rPr>
        <w:t>；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71135" cy="2258695"/>
            <wp:effectExtent l="0" t="0" r="5715" b="8255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图4.10.3 应缴税款测算</w:t>
      </w:r>
    </w:p>
    <w:p/>
    <w:p>
      <w:pPr>
        <w:pStyle w:val="3"/>
        <w:tabs>
          <w:tab w:val="left" w:pos="432"/>
        </w:tabs>
      </w:pPr>
      <w:bookmarkStart w:id="203" w:name="_Toc510169656"/>
      <w:bookmarkStart w:id="204" w:name="_Toc11413"/>
      <w:bookmarkStart w:id="205" w:name="_Toc10507_WPSOffice_Level2"/>
      <w:bookmarkStart w:id="206" w:name="_Toc5265"/>
      <w:r>
        <w:rPr>
          <w:rFonts w:hint="eastAsia"/>
        </w:rPr>
        <w:t>统计</w:t>
      </w:r>
      <w:r>
        <w:t>查询</w:t>
      </w:r>
      <w:bookmarkEnd w:id="203"/>
      <w:bookmarkEnd w:id="204"/>
      <w:bookmarkEnd w:id="205"/>
      <w:bookmarkEnd w:id="206"/>
    </w:p>
    <w:p>
      <w:pPr>
        <w:pStyle w:val="5"/>
      </w:pPr>
      <w:bookmarkStart w:id="207" w:name="_Toc27093"/>
      <w:bookmarkStart w:id="208" w:name="_Toc510169657"/>
      <w:bookmarkStart w:id="209" w:name="_Toc18179_WPSOffice_Level3"/>
      <w:bookmarkStart w:id="210" w:name="_Toc14777"/>
      <w:r>
        <w:rPr>
          <w:rFonts w:hint="eastAsia"/>
          <w:lang w:val="en-US" w:eastAsia="zh-CN"/>
        </w:rPr>
        <w:t>自定义查询</w:t>
      </w:r>
      <w:bookmarkEnd w:id="207"/>
      <w:bookmarkEnd w:id="208"/>
      <w:r>
        <w:rPr>
          <w:rFonts w:hint="eastAsia"/>
          <w:lang w:val="en-US" w:eastAsia="zh-CN"/>
        </w:rPr>
        <w:t>统计</w:t>
      </w:r>
      <w:bookmarkEnd w:id="209"/>
      <w:bookmarkEnd w:id="210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生成工资</w:t>
      </w:r>
      <w:r>
        <w:rPr>
          <w:rFonts w:ascii="仿宋" w:hAnsi="仿宋" w:eastAsia="仿宋"/>
        </w:rPr>
        <w:t>汇总表以供工资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</w:t>
      </w:r>
      <w:r>
        <w:rPr>
          <w:rFonts w:hint="eastAsia" w:ascii="仿宋" w:hAnsi="仿宋" w:eastAsia="仿宋"/>
          <w:lang w:val="en-US" w:eastAsia="zh-CN"/>
        </w:rPr>
        <w:t>分组元素，如“月份，类型，类别，名称”等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</w:rPr>
        <w:t>财政工资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73675" cy="2381250"/>
            <wp:effectExtent l="0" t="0" r="3175" b="0"/>
            <wp:docPr id="12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图4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  <w:lang w:val="en-US" w:eastAsia="zh-CN"/>
        </w:rPr>
        <w:t>11</w:t>
      </w:r>
      <w:r>
        <w:rPr>
          <w:rFonts w:ascii="仿宋" w:hAnsi="仿宋" w:eastAsia="仿宋"/>
        </w:rPr>
        <w:t>.1</w:t>
      </w:r>
      <w:r>
        <w:rPr>
          <w:rFonts w:hint="eastAsia" w:ascii="仿宋" w:hAnsi="仿宋" w:eastAsia="仿宋"/>
        </w:rPr>
        <w:t>财政工资</w:t>
      </w:r>
      <w:r>
        <w:rPr>
          <w:rFonts w:ascii="仿宋" w:hAnsi="仿宋" w:eastAsia="仿宋"/>
        </w:rPr>
        <w:t>部门汇总表</w:t>
      </w:r>
    </w:p>
    <w:p>
      <w:pPr>
        <w:pStyle w:val="5"/>
      </w:pPr>
      <w:bookmarkStart w:id="211" w:name="_Toc510169658"/>
      <w:bookmarkStart w:id="212" w:name="_Toc29482"/>
      <w:bookmarkStart w:id="213" w:name="_Toc20262"/>
      <w:bookmarkStart w:id="214" w:name="_Toc2537_WPSOffice_Level3"/>
      <w:r>
        <w:rPr>
          <w:rFonts w:hint="eastAsia"/>
          <w:lang w:val="en-US" w:eastAsia="zh-CN"/>
        </w:rPr>
        <w:t>财政</w:t>
      </w:r>
      <w:r>
        <w:rPr>
          <w:rFonts w:hint="eastAsia"/>
        </w:rPr>
        <w:t>绩效</w:t>
      </w:r>
      <w:r>
        <w:t>汇总</w:t>
      </w:r>
      <w:bookmarkEnd w:id="211"/>
      <w:bookmarkEnd w:id="212"/>
      <w:r>
        <w:rPr>
          <w:rFonts w:hint="eastAsia"/>
          <w:lang w:val="en-US" w:eastAsia="zh-CN"/>
        </w:rPr>
        <w:t>(按职工部)</w:t>
      </w:r>
      <w:bookmarkEnd w:id="213"/>
      <w:bookmarkEnd w:id="214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生成绩效工资</w:t>
      </w:r>
      <w:r>
        <w:rPr>
          <w:rFonts w:ascii="仿宋" w:hAnsi="仿宋" w:eastAsia="仿宋"/>
        </w:rPr>
        <w:t>汇总表以供</w:t>
      </w:r>
      <w:r>
        <w:rPr>
          <w:rFonts w:hint="eastAsia" w:ascii="仿宋" w:hAnsi="仿宋" w:eastAsia="仿宋"/>
        </w:rPr>
        <w:t>绩效</w:t>
      </w:r>
      <w:r>
        <w:rPr>
          <w:rFonts w:ascii="仿宋" w:hAnsi="仿宋" w:eastAsia="仿宋"/>
        </w:rPr>
        <w:t>工资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</w:t>
      </w:r>
      <w:r>
        <w:rPr>
          <w:rFonts w:hint="eastAsia" w:ascii="仿宋" w:hAnsi="仿宋" w:eastAsia="仿宋"/>
        </w:rPr>
        <w:t>(可</w:t>
      </w:r>
      <w:r>
        <w:rPr>
          <w:rFonts w:ascii="仿宋" w:hAnsi="仿宋" w:eastAsia="仿宋"/>
        </w:rPr>
        <w:t>选择多个月份或单月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、部门名称</w:t>
      </w:r>
      <w:r>
        <w:rPr>
          <w:rFonts w:hint="eastAsia" w:ascii="仿宋" w:hAnsi="仿宋" w:eastAsia="仿宋"/>
          <w:lang w:eastAsia="zh-CN"/>
        </w:rPr>
        <w:t>、</w:t>
      </w:r>
      <w:r>
        <w:rPr>
          <w:rFonts w:hint="eastAsia" w:ascii="仿宋" w:hAnsi="仿宋" w:eastAsia="仿宋"/>
          <w:lang w:val="en-US" w:eastAsia="zh-CN"/>
        </w:rPr>
        <w:t>输入职工姓名，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</w:rPr>
        <w:t>绩效工资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drawing>
          <wp:inline distT="0" distB="0" distL="114300" distR="114300">
            <wp:extent cx="5272405" cy="2337435"/>
            <wp:effectExtent l="0" t="0" r="4445" b="5715"/>
            <wp:docPr id="1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图4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  <w:lang w:val="en-US" w:eastAsia="zh-CN"/>
        </w:rPr>
        <w:t>11</w:t>
      </w:r>
      <w:r>
        <w:rPr>
          <w:rFonts w:ascii="仿宋" w:hAnsi="仿宋" w:eastAsia="仿宋"/>
        </w:rPr>
        <w:t>.2</w:t>
      </w:r>
      <w:r>
        <w:rPr>
          <w:rFonts w:hint="eastAsia" w:ascii="仿宋" w:hAnsi="仿宋" w:eastAsia="仿宋"/>
          <w:lang w:val="en-US" w:eastAsia="zh-CN"/>
        </w:rPr>
        <w:t>财政</w:t>
      </w:r>
      <w:r>
        <w:rPr>
          <w:rFonts w:hint="eastAsia" w:ascii="仿宋" w:hAnsi="仿宋" w:eastAsia="仿宋"/>
        </w:rPr>
        <w:t>绩效</w:t>
      </w:r>
      <w:r>
        <w:rPr>
          <w:rFonts w:ascii="仿宋" w:hAnsi="仿宋" w:eastAsia="仿宋"/>
        </w:rPr>
        <w:t>汇总表</w:t>
      </w:r>
    </w:p>
    <w:p>
      <w:pPr>
        <w:pStyle w:val="5"/>
      </w:pPr>
      <w:bookmarkStart w:id="215" w:name="_Toc1274"/>
      <w:bookmarkStart w:id="216" w:name="_Toc510169659"/>
      <w:bookmarkStart w:id="217" w:name="_Toc5063"/>
      <w:bookmarkStart w:id="218" w:name="_Toc15287_WPSOffice_Level3"/>
      <w:r>
        <w:rPr>
          <w:rFonts w:hint="eastAsia"/>
        </w:rPr>
        <w:t>工资</w:t>
      </w:r>
      <w:r>
        <w:t>汇总表</w:t>
      </w:r>
      <w:bookmarkEnd w:id="215"/>
      <w:bookmarkEnd w:id="216"/>
      <w:r>
        <w:rPr>
          <w:rFonts w:hint="eastAsia"/>
          <w:lang w:val="en-US" w:eastAsia="zh-CN"/>
        </w:rPr>
        <w:t>(按职工部门)</w:t>
      </w:r>
      <w:bookmarkEnd w:id="217"/>
      <w:bookmarkEnd w:id="218"/>
    </w:p>
    <w:p>
      <w:pPr>
        <w:pStyle w:val="4"/>
        <w:ind w:firstLine="0" w:firstLineChars="0"/>
      </w:pPr>
      <w:r>
        <w:rPr>
          <w:rFonts w:hint="eastAsia" w:ascii="仿宋" w:hAnsi="仿宋" w:eastAsia="仿宋"/>
          <w:b/>
        </w:rPr>
        <w:t>功能</w:t>
      </w:r>
      <w:r>
        <w:rPr>
          <w:rFonts w:ascii="仿宋" w:hAnsi="仿宋" w:eastAsia="仿宋"/>
          <w:b/>
        </w:rPr>
        <w:t>：</w:t>
      </w:r>
      <w:r>
        <w:rPr>
          <w:rFonts w:hint="eastAsia" w:ascii="仿宋" w:hAnsi="仿宋" w:eastAsia="仿宋"/>
        </w:rPr>
        <w:t>在</w:t>
      </w:r>
      <w:r>
        <w:rPr>
          <w:rFonts w:ascii="仿宋" w:hAnsi="仿宋" w:eastAsia="仿宋"/>
        </w:rPr>
        <w:t>本界面，</w:t>
      </w:r>
      <w:r>
        <w:rPr>
          <w:rFonts w:hint="eastAsia" w:ascii="仿宋" w:hAnsi="仿宋" w:eastAsia="仿宋"/>
        </w:rPr>
        <w:t>系统根据</w:t>
      </w:r>
      <w:r>
        <w:rPr>
          <w:rFonts w:ascii="仿宋" w:hAnsi="仿宋" w:eastAsia="仿宋"/>
        </w:rPr>
        <w:t>查询条件</w:t>
      </w:r>
      <w:r>
        <w:rPr>
          <w:rFonts w:hint="eastAsia" w:ascii="仿宋" w:hAnsi="仿宋" w:eastAsia="仿宋"/>
        </w:rPr>
        <w:t>生成工资</w:t>
      </w:r>
      <w:r>
        <w:rPr>
          <w:rFonts w:ascii="仿宋" w:hAnsi="仿宋" w:eastAsia="仿宋"/>
        </w:rPr>
        <w:t>汇总表</w:t>
      </w:r>
      <w:r>
        <w:rPr>
          <w:rFonts w:hint="eastAsia" w:ascii="仿宋" w:hAnsi="仿宋" w:eastAsia="仿宋"/>
          <w:lang w:val="en-US" w:eastAsia="zh-CN"/>
        </w:rPr>
        <w:t>按职工部门</w:t>
      </w:r>
      <w:r>
        <w:rPr>
          <w:rFonts w:ascii="仿宋" w:hAnsi="仿宋" w:eastAsia="仿宋"/>
        </w:rPr>
        <w:t>以供工资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信息查询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</w:rPr>
        <w:t>操作</w:t>
      </w:r>
      <w:r>
        <w:rPr>
          <w:rFonts w:ascii="仿宋" w:hAnsi="仿宋" w:eastAsia="仿宋"/>
          <w:b/>
        </w:rPr>
        <w:t>步骤：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(1)选择</w:t>
      </w:r>
      <w:r>
        <w:rPr>
          <w:rFonts w:ascii="仿宋" w:hAnsi="仿宋" w:eastAsia="仿宋"/>
        </w:rPr>
        <w:t>需要查询的月份</w:t>
      </w:r>
      <w:r>
        <w:rPr>
          <w:rFonts w:hint="eastAsia" w:ascii="仿宋" w:hAnsi="仿宋" w:eastAsia="仿宋"/>
        </w:rPr>
        <w:t>(可</w:t>
      </w:r>
      <w:r>
        <w:rPr>
          <w:rFonts w:ascii="仿宋" w:hAnsi="仿宋" w:eastAsia="仿宋"/>
        </w:rPr>
        <w:t>选择多个月份或单月</w:t>
      </w:r>
      <w:r>
        <w:rPr>
          <w:rFonts w:hint="eastAsia" w:ascii="仿宋" w:hAnsi="仿宋" w:eastAsia="仿宋"/>
        </w:rPr>
        <w:t>)</w:t>
      </w:r>
      <w:r>
        <w:rPr>
          <w:rFonts w:ascii="仿宋" w:hAnsi="仿宋" w:eastAsia="仿宋"/>
        </w:rPr>
        <w:t>、部门名称</w:t>
      </w:r>
      <w:r>
        <w:rPr>
          <w:rFonts w:hint="eastAsia" w:ascii="仿宋" w:hAnsi="仿宋" w:eastAsia="仿宋"/>
          <w:lang w:eastAsia="zh-CN"/>
        </w:rPr>
        <w:t>、</w:t>
      </w:r>
      <w:r>
        <w:rPr>
          <w:rFonts w:hint="eastAsia" w:ascii="仿宋" w:hAnsi="仿宋" w:eastAsia="仿宋"/>
          <w:lang w:val="en-US" w:eastAsia="zh-CN"/>
        </w:rPr>
        <w:t>输入职工姓名，</w:t>
      </w:r>
      <w:r>
        <w:rPr>
          <w:rFonts w:hint="eastAsia" w:ascii="仿宋" w:hAnsi="仿宋" w:eastAsia="仿宋"/>
        </w:rPr>
        <w:t>点击</w:t>
      </w:r>
      <w:r>
        <w:rPr>
          <w:rFonts w:hint="eastAsia" w:ascii="仿宋" w:hAnsi="仿宋" w:eastAsia="仿宋"/>
          <w:szCs w:val="24"/>
        </w:rPr>
        <w:t>【查询】</w:t>
      </w:r>
      <w:r>
        <w:rPr>
          <w:rFonts w:hint="eastAsia" w:ascii="仿宋" w:hAnsi="仿宋" w:eastAsia="仿宋"/>
        </w:rPr>
        <w:t>按钮；</w:t>
      </w:r>
    </w:p>
    <w:p>
      <w:pPr>
        <w:pStyle w:val="4"/>
        <w:ind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(</w:t>
      </w:r>
      <w:r>
        <w:rPr>
          <w:rFonts w:hint="eastAsia" w:ascii="仿宋" w:hAnsi="仿宋" w:eastAsia="仿宋"/>
        </w:rPr>
        <w:t>2</w:t>
      </w:r>
      <w:r>
        <w:rPr>
          <w:rFonts w:ascii="仿宋" w:hAnsi="仿宋" w:eastAsia="仿宋"/>
        </w:rPr>
        <w:t>)</w:t>
      </w:r>
      <w:r>
        <w:rPr>
          <w:rFonts w:hint="eastAsia" w:ascii="仿宋" w:hAnsi="仿宋" w:eastAsia="仿宋"/>
        </w:rPr>
        <w:t>系统</w:t>
      </w:r>
      <w:r>
        <w:rPr>
          <w:rFonts w:ascii="仿宋" w:hAnsi="仿宋" w:eastAsia="仿宋"/>
        </w:rPr>
        <w:t>生成</w:t>
      </w:r>
      <w:r>
        <w:rPr>
          <w:rFonts w:hint="eastAsia" w:ascii="仿宋" w:hAnsi="仿宋" w:eastAsia="仿宋"/>
        </w:rPr>
        <w:t>非绩效工资</w:t>
      </w:r>
      <w:r>
        <w:rPr>
          <w:rFonts w:ascii="仿宋" w:hAnsi="仿宋" w:eastAsia="仿宋"/>
        </w:rPr>
        <w:t>部门汇总表，可以</w:t>
      </w:r>
      <w:r>
        <w:rPr>
          <w:rFonts w:hint="eastAsia" w:ascii="仿宋" w:hAnsi="仿宋" w:eastAsia="仿宋"/>
        </w:rPr>
        <w:t>对</w:t>
      </w:r>
      <w:r>
        <w:rPr>
          <w:rFonts w:ascii="仿宋" w:hAnsi="仿宋" w:eastAsia="仿宋"/>
        </w:rPr>
        <w:t>生成的</w:t>
      </w:r>
      <w:r>
        <w:rPr>
          <w:rFonts w:hint="eastAsia" w:ascii="仿宋" w:hAnsi="仿宋" w:eastAsia="仿宋"/>
        </w:rPr>
        <w:t>汇总</w:t>
      </w:r>
      <w:r>
        <w:rPr>
          <w:rFonts w:ascii="仿宋" w:hAnsi="仿宋" w:eastAsia="仿宋"/>
        </w:rPr>
        <w:t>表进行页面</w:t>
      </w:r>
      <w:r>
        <w:rPr>
          <w:rFonts w:hint="eastAsia" w:ascii="仿宋" w:hAnsi="仿宋" w:eastAsia="仿宋"/>
        </w:rPr>
        <w:t>设置</w:t>
      </w:r>
      <w:r>
        <w:rPr>
          <w:rFonts w:ascii="仿宋" w:hAnsi="仿宋" w:eastAsia="仿宋"/>
        </w:rPr>
        <w:t>、打印预览、打印、</w:t>
      </w:r>
      <w:r>
        <w:rPr>
          <w:rFonts w:hint="eastAsia" w:ascii="仿宋" w:hAnsi="仿宋" w:eastAsia="仿宋"/>
        </w:rPr>
        <w:t>以</w:t>
      </w:r>
      <w:r>
        <w:rPr>
          <w:rFonts w:ascii="仿宋" w:hAnsi="仿宋" w:eastAsia="仿宋"/>
        </w:rPr>
        <w:t>需要的文件</w:t>
      </w:r>
      <w:r>
        <w:rPr>
          <w:rFonts w:hint="eastAsia" w:ascii="仿宋" w:hAnsi="仿宋" w:eastAsia="仿宋"/>
        </w:rPr>
        <w:t>格式</w:t>
      </w:r>
      <w:r>
        <w:rPr>
          <w:rFonts w:ascii="仿宋" w:hAnsi="仿宋" w:eastAsia="仿宋"/>
        </w:rPr>
        <w:t>进行输出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发送邮件等操作</w:t>
      </w:r>
      <w:r>
        <w:rPr>
          <w:rFonts w:hint="eastAsia" w:ascii="仿宋" w:hAnsi="仿宋" w:eastAsia="仿宋"/>
        </w:rPr>
        <w:t>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7325" cy="2366645"/>
            <wp:effectExtent l="0" t="0" r="9525" b="14605"/>
            <wp:docPr id="12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图4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  <w:lang w:val="en-US" w:eastAsia="zh-CN"/>
        </w:rPr>
        <w:t>11</w:t>
      </w:r>
      <w:r>
        <w:rPr>
          <w:rFonts w:ascii="仿宋" w:hAnsi="仿宋" w:eastAsia="仿宋"/>
        </w:rPr>
        <w:t>.3</w:t>
      </w:r>
      <w:r>
        <w:rPr>
          <w:rFonts w:hint="eastAsia" w:ascii="仿宋" w:hAnsi="仿宋" w:eastAsia="仿宋"/>
        </w:rPr>
        <w:t>工资</w:t>
      </w:r>
      <w:r>
        <w:rPr>
          <w:rFonts w:ascii="仿宋" w:hAnsi="仿宋" w:eastAsia="仿宋"/>
        </w:rPr>
        <w:t>汇总表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wordWrap w:val="0"/>
      <w:jc w:val="righ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  <w:lang w:val="zh-CN"/>
      </w:rPr>
      <w:t xml:space="preserve"> </w:t>
    </w:r>
    <w:r>
      <w:rPr>
        <w:rFonts w:ascii="宋体" w:hAnsi="宋体" w:eastAsia="宋体"/>
        <w:bCs/>
        <w:sz w:val="21"/>
        <w:szCs w:val="21"/>
      </w:rPr>
      <w:fldChar w:fldCharType="begin"/>
    </w:r>
    <w:r>
      <w:rPr>
        <w:rFonts w:ascii="宋体" w:hAnsi="宋体" w:eastAsia="宋体"/>
        <w:bCs/>
        <w:sz w:val="21"/>
        <w:szCs w:val="21"/>
      </w:rPr>
      <w:instrText xml:space="preserve">PAGE</w:instrText>
    </w:r>
    <w:r>
      <w:rPr>
        <w:rFonts w:ascii="宋体" w:hAnsi="宋体" w:eastAsia="宋体"/>
        <w:bCs/>
        <w:sz w:val="21"/>
        <w:szCs w:val="21"/>
      </w:rPr>
      <w:fldChar w:fldCharType="separate"/>
    </w:r>
    <w:r>
      <w:rPr>
        <w:rFonts w:ascii="宋体" w:hAnsi="宋体" w:eastAsia="宋体"/>
        <w:bCs/>
        <w:sz w:val="21"/>
        <w:szCs w:val="21"/>
      </w:rPr>
      <w:t>3</w:t>
    </w:r>
    <w:r>
      <w:rPr>
        <w:rFonts w:ascii="宋体" w:hAnsi="宋体" w:eastAsia="宋体"/>
        <w:bCs/>
        <w:sz w:val="21"/>
        <w:szCs w:val="21"/>
      </w:rPr>
      <w:fldChar w:fldCharType="end"/>
    </w:r>
    <w:r>
      <w:rPr>
        <w:rFonts w:ascii="宋体" w:hAnsi="宋体" w:eastAsia="宋体"/>
        <w:sz w:val="21"/>
        <w:szCs w:val="21"/>
        <w:lang w:val="zh-CN"/>
      </w:rPr>
      <w:t xml:space="preserve"> </w:t>
    </w:r>
    <w:r>
      <w:rPr>
        <w:rFonts w:hint="eastAsia" w:ascii="宋体" w:hAnsi="宋体" w:eastAsia="宋体"/>
        <w:sz w:val="21"/>
        <w:szCs w:val="21"/>
        <w:lang w:val="zh-CN"/>
      </w:rPr>
      <w:t>页 共</w:t>
    </w:r>
    <w:r>
      <w:rPr>
        <w:rFonts w:ascii="宋体" w:hAnsi="宋体" w:eastAsia="宋体"/>
        <w:sz w:val="21"/>
        <w:szCs w:val="21"/>
        <w:lang w:val="zh-CN"/>
      </w:rPr>
      <w:t xml:space="preserve"> </w:t>
    </w:r>
    <w:r>
      <w:rPr>
        <w:rFonts w:ascii="宋体" w:hAnsi="宋体" w:eastAsia="宋体"/>
        <w:bCs/>
        <w:sz w:val="21"/>
        <w:szCs w:val="21"/>
      </w:rPr>
      <w:fldChar w:fldCharType="begin"/>
    </w:r>
    <w:r>
      <w:rPr>
        <w:rFonts w:ascii="宋体" w:hAnsi="宋体" w:eastAsia="宋体"/>
        <w:bCs/>
        <w:sz w:val="21"/>
        <w:szCs w:val="21"/>
      </w:rPr>
      <w:instrText xml:space="preserve">NUMPAGES</w:instrText>
    </w:r>
    <w:r>
      <w:rPr>
        <w:rFonts w:ascii="宋体" w:hAnsi="宋体" w:eastAsia="宋体"/>
        <w:bCs/>
        <w:sz w:val="21"/>
        <w:szCs w:val="21"/>
      </w:rPr>
      <w:fldChar w:fldCharType="separate"/>
    </w:r>
    <w:r>
      <w:rPr>
        <w:rFonts w:ascii="宋体" w:hAnsi="宋体" w:eastAsia="宋体"/>
        <w:bCs/>
        <w:sz w:val="21"/>
        <w:szCs w:val="21"/>
      </w:rPr>
      <w:t>14</w:t>
    </w:r>
    <w:r>
      <w:rPr>
        <w:rFonts w:ascii="宋体" w:hAnsi="宋体" w:eastAsia="宋体"/>
        <w:bCs/>
        <w:sz w:val="21"/>
        <w:szCs w:val="21"/>
      </w:rPr>
      <w:fldChar w:fldCharType="end"/>
    </w:r>
    <w:r>
      <w:rPr>
        <w:rFonts w:hint="eastAsia" w:ascii="宋体" w:hAnsi="宋体" w:eastAsia="宋体"/>
        <w:bCs/>
        <w:sz w:val="21"/>
        <w:szCs w:val="21"/>
      </w:rPr>
      <w:t xml:space="preserve"> 页</w: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right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AF6141"/>
    <w:multiLevelType w:val="singleLevel"/>
    <w:tmpl w:val="AAAF6141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3D3D1376"/>
    <w:multiLevelType w:val="multilevel"/>
    <w:tmpl w:val="3D3D1376"/>
    <w:lvl w:ilvl="0" w:tentative="0">
      <w:start w:val="1"/>
      <w:numFmt w:val="decimal"/>
      <w:pStyle w:val="33"/>
      <w:lvlText w:val="%1.2.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EC7DC3"/>
    <w:multiLevelType w:val="multilevel"/>
    <w:tmpl w:val="58EC7DC3"/>
    <w:lvl w:ilvl="0" w:tentative="0">
      <w:start w:val="1"/>
      <w:numFmt w:val="decimal"/>
      <w:pStyle w:val="28"/>
      <w:lvlText w:val="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59A77018"/>
    <w:multiLevelType w:val="multilevel"/>
    <w:tmpl w:val="59A77018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100"/>
    <w:rsid w:val="00007921"/>
    <w:rsid w:val="00013863"/>
    <w:rsid w:val="0002163E"/>
    <w:rsid w:val="00034AB9"/>
    <w:rsid w:val="00046C29"/>
    <w:rsid w:val="00053D83"/>
    <w:rsid w:val="00061E2C"/>
    <w:rsid w:val="000638FF"/>
    <w:rsid w:val="000712D4"/>
    <w:rsid w:val="00074F91"/>
    <w:rsid w:val="000766FE"/>
    <w:rsid w:val="00085670"/>
    <w:rsid w:val="00086059"/>
    <w:rsid w:val="000905EB"/>
    <w:rsid w:val="00092059"/>
    <w:rsid w:val="000930A6"/>
    <w:rsid w:val="00096E3F"/>
    <w:rsid w:val="0009799C"/>
    <w:rsid w:val="000A6756"/>
    <w:rsid w:val="000B51EA"/>
    <w:rsid w:val="000C4067"/>
    <w:rsid w:val="000C4326"/>
    <w:rsid w:val="000C4C68"/>
    <w:rsid w:val="000E183C"/>
    <w:rsid w:val="000E4D59"/>
    <w:rsid w:val="000F066D"/>
    <w:rsid w:val="0010011E"/>
    <w:rsid w:val="00106EB5"/>
    <w:rsid w:val="00113809"/>
    <w:rsid w:val="00124BC9"/>
    <w:rsid w:val="001340D7"/>
    <w:rsid w:val="00155A0B"/>
    <w:rsid w:val="00157262"/>
    <w:rsid w:val="00167467"/>
    <w:rsid w:val="00183DFA"/>
    <w:rsid w:val="00185128"/>
    <w:rsid w:val="001B003B"/>
    <w:rsid w:val="001B6A18"/>
    <w:rsid w:val="001C7EF7"/>
    <w:rsid w:val="001D6777"/>
    <w:rsid w:val="001D7E49"/>
    <w:rsid w:val="001E05E3"/>
    <w:rsid w:val="001E5B93"/>
    <w:rsid w:val="00215963"/>
    <w:rsid w:val="00224207"/>
    <w:rsid w:val="00242BEE"/>
    <w:rsid w:val="00250B17"/>
    <w:rsid w:val="002568AA"/>
    <w:rsid w:val="00286514"/>
    <w:rsid w:val="002A1086"/>
    <w:rsid w:val="002A4B7D"/>
    <w:rsid w:val="002A6516"/>
    <w:rsid w:val="002B02FA"/>
    <w:rsid w:val="002B15AE"/>
    <w:rsid w:val="002D479D"/>
    <w:rsid w:val="002D6DEA"/>
    <w:rsid w:val="00301100"/>
    <w:rsid w:val="003219B2"/>
    <w:rsid w:val="00321C3E"/>
    <w:rsid w:val="0034120B"/>
    <w:rsid w:val="00341ECA"/>
    <w:rsid w:val="003531BD"/>
    <w:rsid w:val="00355A66"/>
    <w:rsid w:val="003569CA"/>
    <w:rsid w:val="00356E30"/>
    <w:rsid w:val="00371C43"/>
    <w:rsid w:val="0038215F"/>
    <w:rsid w:val="00383317"/>
    <w:rsid w:val="003A45FD"/>
    <w:rsid w:val="003A7802"/>
    <w:rsid w:val="003B5FD5"/>
    <w:rsid w:val="003E018C"/>
    <w:rsid w:val="003E7B98"/>
    <w:rsid w:val="0040113B"/>
    <w:rsid w:val="00404147"/>
    <w:rsid w:val="00404966"/>
    <w:rsid w:val="00412DDF"/>
    <w:rsid w:val="00417598"/>
    <w:rsid w:val="00424595"/>
    <w:rsid w:val="00426775"/>
    <w:rsid w:val="00445F37"/>
    <w:rsid w:val="00452031"/>
    <w:rsid w:val="00464AB9"/>
    <w:rsid w:val="00467BD8"/>
    <w:rsid w:val="00473DA6"/>
    <w:rsid w:val="004750F8"/>
    <w:rsid w:val="00476257"/>
    <w:rsid w:val="00495025"/>
    <w:rsid w:val="004A5AB1"/>
    <w:rsid w:val="004A7BF3"/>
    <w:rsid w:val="004B6B7B"/>
    <w:rsid w:val="004C3E87"/>
    <w:rsid w:val="0050319B"/>
    <w:rsid w:val="005068CF"/>
    <w:rsid w:val="00514FE9"/>
    <w:rsid w:val="00541560"/>
    <w:rsid w:val="00541B23"/>
    <w:rsid w:val="005431CB"/>
    <w:rsid w:val="00550AE2"/>
    <w:rsid w:val="00551A72"/>
    <w:rsid w:val="0056302D"/>
    <w:rsid w:val="00564F32"/>
    <w:rsid w:val="00596308"/>
    <w:rsid w:val="005A3226"/>
    <w:rsid w:val="005B0513"/>
    <w:rsid w:val="005C5684"/>
    <w:rsid w:val="005D015D"/>
    <w:rsid w:val="005D1FB1"/>
    <w:rsid w:val="005E6D47"/>
    <w:rsid w:val="005F17DE"/>
    <w:rsid w:val="00603D9A"/>
    <w:rsid w:val="00643A61"/>
    <w:rsid w:val="00655F9D"/>
    <w:rsid w:val="00657B64"/>
    <w:rsid w:val="0066316B"/>
    <w:rsid w:val="00665D7A"/>
    <w:rsid w:val="00674515"/>
    <w:rsid w:val="006775C7"/>
    <w:rsid w:val="006A1D72"/>
    <w:rsid w:val="006B1A5A"/>
    <w:rsid w:val="006B47E1"/>
    <w:rsid w:val="006D17DF"/>
    <w:rsid w:val="006E090C"/>
    <w:rsid w:val="006E1446"/>
    <w:rsid w:val="006E4FB6"/>
    <w:rsid w:val="0071653B"/>
    <w:rsid w:val="00725D07"/>
    <w:rsid w:val="00784228"/>
    <w:rsid w:val="00787331"/>
    <w:rsid w:val="007A0394"/>
    <w:rsid w:val="007A2534"/>
    <w:rsid w:val="007B0E88"/>
    <w:rsid w:val="007C1C3E"/>
    <w:rsid w:val="007E2124"/>
    <w:rsid w:val="007F27E6"/>
    <w:rsid w:val="00804C4E"/>
    <w:rsid w:val="00810B58"/>
    <w:rsid w:val="008132ED"/>
    <w:rsid w:val="00826521"/>
    <w:rsid w:val="00827C28"/>
    <w:rsid w:val="00841B47"/>
    <w:rsid w:val="00850FA0"/>
    <w:rsid w:val="00852762"/>
    <w:rsid w:val="00865534"/>
    <w:rsid w:val="00865F69"/>
    <w:rsid w:val="00877CAC"/>
    <w:rsid w:val="008817CE"/>
    <w:rsid w:val="0088404D"/>
    <w:rsid w:val="008A6300"/>
    <w:rsid w:val="008C520D"/>
    <w:rsid w:val="008E7A10"/>
    <w:rsid w:val="008F39B0"/>
    <w:rsid w:val="00910966"/>
    <w:rsid w:val="00913813"/>
    <w:rsid w:val="009143E3"/>
    <w:rsid w:val="0091677E"/>
    <w:rsid w:val="00916845"/>
    <w:rsid w:val="00916BCC"/>
    <w:rsid w:val="00916DE9"/>
    <w:rsid w:val="00922935"/>
    <w:rsid w:val="009237B9"/>
    <w:rsid w:val="00935CFB"/>
    <w:rsid w:val="00970C7F"/>
    <w:rsid w:val="00976F2A"/>
    <w:rsid w:val="009770AA"/>
    <w:rsid w:val="009B2F6E"/>
    <w:rsid w:val="009B79A8"/>
    <w:rsid w:val="009C14C1"/>
    <w:rsid w:val="009E6B60"/>
    <w:rsid w:val="009F2B2E"/>
    <w:rsid w:val="009F432D"/>
    <w:rsid w:val="009F5168"/>
    <w:rsid w:val="00A032ED"/>
    <w:rsid w:val="00A03756"/>
    <w:rsid w:val="00A07A68"/>
    <w:rsid w:val="00A10B88"/>
    <w:rsid w:val="00A14772"/>
    <w:rsid w:val="00A14AFD"/>
    <w:rsid w:val="00A16ABC"/>
    <w:rsid w:val="00A22792"/>
    <w:rsid w:val="00A25BE5"/>
    <w:rsid w:val="00A31C6A"/>
    <w:rsid w:val="00A34C34"/>
    <w:rsid w:val="00A36332"/>
    <w:rsid w:val="00A42BB5"/>
    <w:rsid w:val="00A47E05"/>
    <w:rsid w:val="00A6222E"/>
    <w:rsid w:val="00A77455"/>
    <w:rsid w:val="00A90FDD"/>
    <w:rsid w:val="00A91A07"/>
    <w:rsid w:val="00AB007F"/>
    <w:rsid w:val="00AB0B6D"/>
    <w:rsid w:val="00AC2ECD"/>
    <w:rsid w:val="00AF328E"/>
    <w:rsid w:val="00AF670D"/>
    <w:rsid w:val="00AF74E6"/>
    <w:rsid w:val="00B0563B"/>
    <w:rsid w:val="00B065CB"/>
    <w:rsid w:val="00B15C32"/>
    <w:rsid w:val="00B41C24"/>
    <w:rsid w:val="00B46B13"/>
    <w:rsid w:val="00B5246D"/>
    <w:rsid w:val="00B525F4"/>
    <w:rsid w:val="00B57FC5"/>
    <w:rsid w:val="00B74821"/>
    <w:rsid w:val="00B7551F"/>
    <w:rsid w:val="00B82AB1"/>
    <w:rsid w:val="00B86B2C"/>
    <w:rsid w:val="00BA7B3C"/>
    <w:rsid w:val="00BC0156"/>
    <w:rsid w:val="00BD2395"/>
    <w:rsid w:val="00BD42F5"/>
    <w:rsid w:val="00BF28C3"/>
    <w:rsid w:val="00BF66D6"/>
    <w:rsid w:val="00C0609B"/>
    <w:rsid w:val="00C075A6"/>
    <w:rsid w:val="00C22E92"/>
    <w:rsid w:val="00C254ED"/>
    <w:rsid w:val="00C32183"/>
    <w:rsid w:val="00C51A99"/>
    <w:rsid w:val="00C6272F"/>
    <w:rsid w:val="00C62945"/>
    <w:rsid w:val="00C7683D"/>
    <w:rsid w:val="00C775CB"/>
    <w:rsid w:val="00C96325"/>
    <w:rsid w:val="00CB0619"/>
    <w:rsid w:val="00CC7B38"/>
    <w:rsid w:val="00CD3021"/>
    <w:rsid w:val="00CD3A82"/>
    <w:rsid w:val="00CE2336"/>
    <w:rsid w:val="00CF203A"/>
    <w:rsid w:val="00D02030"/>
    <w:rsid w:val="00D1502D"/>
    <w:rsid w:val="00D1687A"/>
    <w:rsid w:val="00D168E9"/>
    <w:rsid w:val="00D33950"/>
    <w:rsid w:val="00D3446D"/>
    <w:rsid w:val="00D43CC3"/>
    <w:rsid w:val="00D5081A"/>
    <w:rsid w:val="00D7145A"/>
    <w:rsid w:val="00D75EE4"/>
    <w:rsid w:val="00D76050"/>
    <w:rsid w:val="00D942C7"/>
    <w:rsid w:val="00D97E46"/>
    <w:rsid w:val="00DA2A64"/>
    <w:rsid w:val="00DC2A89"/>
    <w:rsid w:val="00DC4978"/>
    <w:rsid w:val="00DD4DC8"/>
    <w:rsid w:val="00DD5098"/>
    <w:rsid w:val="00DD665B"/>
    <w:rsid w:val="00DE08B2"/>
    <w:rsid w:val="00DE2487"/>
    <w:rsid w:val="00DE4C91"/>
    <w:rsid w:val="00DE764C"/>
    <w:rsid w:val="00DF0E8B"/>
    <w:rsid w:val="00E01AD7"/>
    <w:rsid w:val="00E1263C"/>
    <w:rsid w:val="00E15F77"/>
    <w:rsid w:val="00E21BD3"/>
    <w:rsid w:val="00E26EAA"/>
    <w:rsid w:val="00E33405"/>
    <w:rsid w:val="00E47F11"/>
    <w:rsid w:val="00E71481"/>
    <w:rsid w:val="00E72E58"/>
    <w:rsid w:val="00E76028"/>
    <w:rsid w:val="00E80BF6"/>
    <w:rsid w:val="00EA0EE2"/>
    <w:rsid w:val="00EB2839"/>
    <w:rsid w:val="00EB5BD7"/>
    <w:rsid w:val="00EC4E30"/>
    <w:rsid w:val="00EC5C90"/>
    <w:rsid w:val="00ED664B"/>
    <w:rsid w:val="00EE7C85"/>
    <w:rsid w:val="00EF75C9"/>
    <w:rsid w:val="00F04286"/>
    <w:rsid w:val="00F04C2D"/>
    <w:rsid w:val="00F143B2"/>
    <w:rsid w:val="00F37041"/>
    <w:rsid w:val="00F53DD8"/>
    <w:rsid w:val="00F56888"/>
    <w:rsid w:val="00F83D5C"/>
    <w:rsid w:val="00F8699C"/>
    <w:rsid w:val="00F961CF"/>
    <w:rsid w:val="00FA4535"/>
    <w:rsid w:val="00FB570F"/>
    <w:rsid w:val="00FB6BB4"/>
    <w:rsid w:val="00FB79DE"/>
    <w:rsid w:val="00FE5942"/>
    <w:rsid w:val="01133570"/>
    <w:rsid w:val="01257958"/>
    <w:rsid w:val="012E2ACF"/>
    <w:rsid w:val="01303847"/>
    <w:rsid w:val="014622B7"/>
    <w:rsid w:val="01F87B1C"/>
    <w:rsid w:val="02251CC0"/>
    <w:rsid w:val="02334C97"/>
    <w:rsid w:val="02416A34"/>
    <w:rsid w:val="02760F45"/>
    <w:rsid w:val="02792AD2"/>
    <w:rsid w:val="02D06F63"/>
    <w:rsid w:val="031A6341"/>
    <w:rsid w:val="032431BE"/>
    <w:rsid w:val="0349269A"/>
    <w:rsid w:val="041E0793"/>
    <w:rsid w:val="044D2A2B"/>
    <w:rsid w:val="048877BA"/>
    <w:rsid w:val="050E7FDF"/>
    <w:rsid w:val="054E3185"/>
    <w:rsid w:val="05602A65"/>
    <w:rsid w:val="05855A95"/>
    <w:rsid w:val="05A66E50"/>
    <w:rsid w:val="05B75E44"/>
    <w:rsid w:val="05F20158"/>
    <w:rsid w:val="06743287"/>
    <w:rsid w:val="07021B59"/>
    <w:rsid w:val="07124536"/>
    <w:rsid w:val="071B5F19"/>
    <w:rsid w:val="07202573"/>
    <w:rsid w:val="073500B2"/>
    <w:rsid w:val="07844A7A"/>
    <w:rsid w:val="07AC5C7B"/>
    <w:rsid w:val="07FC5FE3"/>
    <w:rsid w:val="07FD384B"/>
    <w:rsid w:val="08C90363"/>
    <w:rsid w:val="08F124DD"/>
    <w:rsid w:val="09045AB0"/>
    <w:rsid w:val="096512D5"/>
    <w:rsid w:val="09F066F0"/>
    <w:rsid w:val="0A1960E7"/>
    <w:rsid w:val="0AF017F6"/>
    <w:rsid w:val="0B53669D"/>
    <w:rsid w:val="0BAB761D"/>
    <w:rsid w:val="0C1140F5"/>
    <w:rsid w:val="0CD33BC7"/>
    <w:rsid w:val="0CDD31A8"/>
    <w:rsid w:val="0CE40694"/>
    <w:rsid w:val="0D180549"/>
    <w:rsid w:val="0D250630"/>
    <w:rsid w:val="0D872E78"/>
    <w:rsid w:val="0D887CDE"/>
    <w:rsid w:val="0E3758DB"/>
    <w:rsid w:val="0E972A91"/>
    <w:rsid w:val="0E9D6A7C"/>
    <w:rsid w:val="0ED95DC2"/>
    <w:rsid w:val="0F1F0D45"/>
    <w:rsid w:val="0F2B53E3"/>
    <w:rsid w:val="0F63301F"/>
    <w:rsid w:val="0FA300B5"/>
    <w:rsid w:val="0FA40999"/>
    <w:rsid w:val="0FEF4C5D"/>
    <w:rsid w:val="102B6940"/>
    <w:rsid w:val="10922E9F"/>
    <w:rsid w:val="10923018"/>
    <w:rsid w:val="10F15910"/>
    <w:rsid w:val="11CE1167"/>
    <w:rsid w:val="12D74BD5"/>
    <w:rsid w:val="12DE2592"/>
    <w:rsid w:val="12FB7368"/>
    <w:rsid w:val="133D433D"/>
    <w:rsid w:val="136F633D"/>
    <w:rsid w:val="137336D6"/>
    <w:rsid w:val="14387D22"/>
    <w:rsid w:val="147F50CF"/>
    <w:rsid w:val="14B05810"/>
    <w:rsid w:val="15027E09"/>
    <w:rsid w:val="1531283D"/>
    <w:rsid w:val="15532AA5"/>
    <w:rsid w:val="159710BB"/>
    <w:rsid w:val="16172D7F"/>
    <w:rsid w:val="161B07B2"/>
    <w:rsid w:val="16516B84"/>
    <w:rsid w:val="168B78F0"/>
    <w:rsid w:val="16DA14BB"/>
    <w:rsid w:val="16F91F0C"/>
    <w:rsid w:val="17033C46"/>
    <w:rsid w:val="178C3DF3"/>
    <w:rsid w:val="17D20073"/>
    <w:rsid w:val="17FC2BFF"/>
    <w:rsid w:val="17FD5D73"/>
    <w:rsid w:val="18AF071F"/>
    <w:rsid w:val="190108A7"/>
    <w:rsid w:val="190D2165"/>
    <w:rsid w:val="19124D56"/>
    <w:rsid w:val="198500FB"/>
    <w:rsid w:val="19DB2AFD"/>
    <w:rsid w:val="1A153D77"/>
    <w:rsid w:val="1A371C62"/>
    <w:rsid w:val="1A7F17D0"/>
    <w:rsid w:val="1AFF7234"/>
    <w:rsid w:val="1B1769E5"/>
    <w:rsid w:val="1B8A3391"/>
    <w:rsid w:val="1C03734B"/>
    <w:rsid w:val="1C545048"/>
    <w:rsid w:val="1C6718EE"/>
    <w:rsid w:val="1CB9453D"/>
    <w:rsid w:val="1CDB65A1"/>
    <w:rsid w:val="1CEC1780"/>
    <w:rsid w:val="1CFA6693"/>
    <w:rsid w:val="1D2B1E4F"/>
    <w:rsid w:val="1D714C8B"/>
    <w:rsid w:val="1D9C61F8"/>
    <w:rsid w:val="1DE6007E"/>
    <w:rsid w:val="1EBC0AEB"/>
    <w:rsid w:val="1EC4304E"/>
    <w:rsid w:val="1ED60978"/>
    <w:rsid w:val="1EE67BA1"/>
    <w:rsid w:val="1F5267DB"/>
    <w:rsid w:val="1FB8148E"/>
    <w:rsid w:val="1FC53AC7"/>
    <w:rsid w:val="20001787"/>
    <w:rsid w:val="201F0DD2"/>
    <w:rsid w:val="20492A34"/>
    <w:rsid w:val="20C7783B"/>
    <w:rsid w:val="214605AC"/>
    <w:rsid w:val="215D51BD"/>
    <w:rsid w:val="21B06192"/>
    <w:rsid w:val="21BC6E06"/>
    <w:rsid w:val="220C0587"/>
    <w:rsid w:val="22E15E36"/>
    <w:rsid w:val="23831DA9"/>
    <w:rsid w:val="23A215BC"/>
    <w:rsid w:val="24C44B7B"/>
    <w:rsid w:val="252B595A"/>
    <w:rsid w:val="25345035"/>
    <w:rsid w:val="25404248"/>
    <w:rsid w:val="254E34CC"/>
    <w:rsid w:val="268147CA"/>
    <w:rsid w:val="26F42B10"/>
    <w:rsid w:val="26FB57DB"/>
    <w:rsid w:val="276C226E"/>
    <w:rsid w:val="27A83D69"/>
    <w:rsid w:val="27D357EC"/>
    <w:rsid w:val="28305C16"/>
    <w:rsid w:val="289D10B1"/>
    <w:rsid w:val="28B43D14"/>
    <w:rsid w:val="28C87341"/>
    <w:rsid w:val="2A5B6C99"/>
    <w:rsid w:val="2B5026BC"/>
    <w:rsid w:val="2BBF41D9"/>
    <w:rsid w:val="2C0B04FC"/>
    <w:rsid w:val="2C2C6030"/>
    <w:rsid w:val="2C863739"/>
    <w:rsid w:val="2C875896"/>
    <w:rsid w:val="2CBC7A17"/>
    <w:rsid w:val="2D1B4D49"/>
    <w:rsid w:val="2DDB6F2E"/>
    <w:rsid w:val="2E8829C3"/>
    <w:rsid w:val="2F0530E3"/>
    <w:rsid w:val="2F145B63"/>
    <w:rsid w:val="2F7A10A6"/>
    <w:rsid w:val="2FD1474C"/>
    <w:rsid w:val="2FEF3D6A"/>
    <w:rsid w:val="30107DE4"/>
    <w:rsid w:val="308A2E87"/>
    <w:rsid w:val="30B94423"/>
    <w:rsid w:val="30FF4ABB"/>
    <w:rsid w:val="31307B47"/>
    <w:rsid w:val="3136388A"/>
    <w:rsid w:val="317603E3"/>
    <w:rsid w:val="31C54271"/>
    <w:rsid w:val="31E7214C"/>
    <w:rsid w:val="329539E0"/>
    <w:rsid w:val="32B3415D"/>
    <w:rsid w:val="32DF3B97"/>
    <w:rsid w:val="32F16D99"/>
    <w:rsid w:val="33076BA9"/>
    <w:rsid w:val="33205EEF"/>
    <w:rsid w:val="33716448"/>
    <w:rsid w:val="33DA0BC6"/>
    <w:rsid w:val="353A39F6"/>
    <w:rsid w:val="35564F40"/>
    <w:rsid w:val="35726383"/>
    <w:rsid w:val="358F0996"/>
    <w:rsid w:val="35DE6F2A"/>
    <w:rsid w:val="36A2379D"/>
    <w:rsid w:val="36C05D8B"/>
    <w:rsid w:val="36C542AC"/>
    <w:rsid w:val="375571D4"/>
    <w:rsid w:val="378464DF"/>
    <w:rsid w:val="37CA16C4"/>
    <w:rsid w:val="37FE3995"/>
    <w:rsid w:val="3876290F"/>
    <w:rsid w:val="38777464"/>
    <w:rsid w:val="389602D8"/>
    <w:rsid w:val="38AA69BC"/>
    <w:rsid w:val="38AB77CC"/>
    <w:rsid w:val="38CB38B2"/>
    <w:rsid w:val="392C00E0"/>
    <w:rsid w:val="3944772C"/>
    <w:rsid w:val="394C2FF5"/>
    <w:rsid w:val="399E3822"/>
    <w:rsid w:val="39E5598C"/>
    <w:rsid w:val="3AA83DF0"/>
    <w:rsid w:val="3AD94188"/>
    <w:rsid w:val="3AEA4E74"/>
    <w:rsid w:val="3B3A6970"/>
    <w:rsid w:val="3B6F31E6"/>
    <w:rsid w:val="3BA31DFD"/>
    <w:rsid w:val="3BEC0BEF"/>
    <w:rsid w:val="3C443EA5"/>
    <w:rsid w:val="3C474B2C"/>
    <w:rsid w:val="3C876F26"/>
    <w:rsid w:val="3C952D20"/>
    <w:rsid w:val="3CDD3306"/>
    <w:rsid w:val="3CEF15BE"/>
    <w:rsid w:val="3D390A45"/>
    <w:rsid w:val="3D593A23"/>
    <w:rsid w:val="3D675D09"/>
    <w:rsid w:val="3D711F9C"/>
    <w:rsid w:val="3D734E54"/>
    <w:rsid w:val="3D8A1AA2"/>
    <w:rsid w:val="3DDC5046"/>
    <w:rsid w:val="3DE247AC"/>
    <w:rsid w:val="3E367201"/>
    <w:rsid w:val="3E543507"/>
    <w:rsid w:val="3ECA2FAA"/>
    <w:rsid w:val="403632F7"/>
    <w:rsid w:val="40C17534"/>
    <w:rsid w:val="417A1861"/>
    <w:rsid w:val="41E8138F"/>
    <w:rsid w:val="41EE62FE"/>
    <w:rsid w:val="424579F4"/>
    <w:rsid w:val="427F1484"/>
    <w:rsid w:val="42864670"/>
    <w:rsid w:val="429252FA"/>
    <w:rsid w:val="42D124C5"/>
    <w:rsid w:val="435D6954"/>
    <w:rsid w:val="437C5E4F"/>
    <w:rsid w:val="4426739A"/>
    <w:rsid w:val="44992E8D"/>
    <w:rsid w:val="44EE1CB4"/>
    <w:rsid w:val="45C95A58"/>
    <w:rsid w:val="46053294"/>
    <w:rsid w:val="4636139D"/>
    <w:rsid w:val="46764AC6"/>
    <w:rsid w:val="46C75B61"/>
    <w:rsid w:val="46DA2862"/>
    <w:rsid w:val="47824B74"/>
    <w:rsid w:val="48003283"/>
    <w:rsid w:val="48E9104D"/>
    <w:rsid w:val="49137E79"/>
    <w:rsid w:val="497C1B02"/>
    <w:rsid w:val="49A912CE"/>
    <w:rsid w:val="4A174C20"/>
    <w:rsid w:val="4A246C40"/>
    <w:rsid w:val="4A897327"/>
    <w:rsid w:val="4AD64E20"/>
    <w:rsid w:val="4B70516D"/>
    <w:rsid w:val="4D424CE4"/>
    <w:rsid w:val="4E33353A"/>
    <w:rsid w:val="4E47060A"/>
    <w:rsid w:val="4E63522F"/>
    <w:rsid w:val="4E88735D"/>
    <w:rsid w:val="4F365775"/>
    <w:rsid w:val="4F4C4825"/>
    <w:rsid w:val="4FA70578"/>
    <w:rsid w:val="500C33DD"/>
    <w:rsid w:val="50233268"/>
    <w:rsid w:val="502E68B1"/>
    <w:rsid w:val="50B821E1"/>
    <w:rsid w:val="51F71FAC"/>
    <w:rsid w:val="520C601F"/>
    <w:rsid w:val="52727B00"/>
    <w:rsid w:val="529F06D5"/>
    <w:rsid w:val="532455AC"/>
    <w:rsid w:val="5332428D"/>
    <w:rsid w:val="53E355F2"/>
    <w:rsid w:val="53FD2760"/>
    <w:rsid w:val="544544FB"/>
    <w:rsid w:val="54536447"/>
    <w:rsid w:val="546D73A3"/>
    <w:rsid w:val="54783ED8"/>
    <w:rsid w:val="54896F7A"/>
    <w:rsid w:val="54E84D21"/>
    <w:rsid w:val="55013AEC"/>
    <w:rsid w:val="55331ACB"/>
    <w:rsid w:val="55805E2E"/>
    <w:rsid w:val="56D81AE0"/>
    <w:rsid w:val="57446852"/>
    <w:rsid w:val="57992A7F"/>
    <w:rsid w:val="57E357B8"/>
    <w:rsid w:val="57E502B2"/>
    <w:rsid w:val="57FC15A0"/>
    <w:rsid w:val="581404CB"/>
    <w:rsid w:val="588E414F"/>
    <w:rsid w:val="58AA3546"/>
    <w:rsid w:val="58BF676E"/>
    <w:rsid w:val="58C94CAF"/>
    <w:rsid w:val="59103875"/>
    <w:rsid w:val="5A016CA6"/>
    <w:rsid w:val="5A224536"/>
    <w:rsid w:val="5A8E1924"/>
    <w:rsid w:val="5A953790"/>
    <w:rsid w:val="5ABB33A3"/>
    <w:rsid w:val="5B2837FE"/>
    <w:rsid w:val="5B58073B"/>
    <w:rsid w:val="5B811D84"/>
    <w:rsid w:val="5BA710F6"/>
    <w:rsid w:val="5C80750F"/>
    <w:rsid w:val="5CA25F4D"/>
    <w:rsid w:val="5CD93CC7"/>
    <w:rsid w:val="5D3226F0"/>
    <w:rsid w:val="5D503C2F"/>
    <w:rsid w:val="5DED31DD"/>
    <w:rsid w:val="5E29621A"/>
    <w:rsid w:val="5E9F3841"/>
    <w:rsid w:val="5EE52F0B"/>
    <w:rsid w:val="5F6F66EE"/>
    <w:rsid w:val="5F926C86"/>
    <w:rsid w:val="5FC63F33"/>
    <w:rsid w:val="5FD269D7"/>
    <w:rsid w:val="5FD30685"/>
    <w:rsid w:val="602F2C34"/>
    <w:rsid w:val="60341B75"/>
    <w:rsid w:val="60410A0D"/>
    <w:rsid w:val="6047136E"/>
    <w:rsid w:val="60590608"/>
    <w:rsid w:val="606F1184"/>
    <w:rsid w:val="607B0540"/>
    <w:rsid w:val="607B2F53"/>
    <w:rsid w:val="609320ED"/>
    <w:rsid w:val="60AB7CCD"/>
    <w:rsid w:val="60D21712"/>
    <w:rsid w:val="60FF7F78"/>
    <w:rsid w:val="611D58BC"/>
    <w:rsid w:val="623C0907"/>
    <w:rsid w:val="62AC12FE"/>
    <w:rsid w:val="62DA48A0"/>
    <w:rsid w:val="63904DFA"/>
    <w:rsid w:val="63976558"/>
    <w:rsid w:val="63F35D74"/>
    <w:rsid w:val="64090416"/>
    <w:rsid w:val="64317FD8"/>
    <w:rsid w:val="64344A0E"/>
    <w:rsid w:val="647F2CC5"/>
    <w:rsid w:val="64961058"/>
    <w:rsid w:val="64D436D2"/>
    <w:rsid w:val="65532476"/>
    <w:rsid w:val="65EC38FC"/>
    <w:rsid w:val="662407B0"/>
    <w:rsid w:val="67073C62"/>
    <w:rsid w:val="672B723E"/>
    <w:rsid w:val="67787FBB"/>
    <w:rsid w:val="67CA5EE2"/>
    <w:rsid w:val="683E1A7B"/>
    <w:rsid w:val="689C7339"/>
    <w:rsid w:val="68BC3B60"/>
    <w:rsid w:val="698137A5"/>
    <w:rsid w:val="69B21136"/>
    <w:rsid w:val="69C474F0"/>
    <w:rsid w:val="6A435F05"/>
    <w:rsid w:val="6B122CBA"/>
    <w:rsid w:val="6B1E75B7"/>
    <w:rsid w:val="6B417706"/>
    <w:rsid w:val="6B865FF5"/>
    <w:rsid w:val="6B95734E"/>
    <w:rsid w:val="6BB47736"/>
    <w:rsid w:val="6BF30785"/>
    <w:rsid w:val="6BF94B0A"/>
    <w:rsid w:val="6C005E39"/>
    <w:rsid w:val="6C0A6F73"/>
    <w:rsid w:val="6C8F1749"/>
    <w:rsid w:val="6CAA2E3C"/>
    <w:rsid w:val="6CEF533B"/>
    <w:rsid w:val="6D050364"/>
    <w:rsid w:val="6D3F3F01"/>
    <w:rsid w:val="6D95140A"/>
    <w:rsid w:val="6DBE325B"/>
    <w:rsid w:val="6DE765A0"/>
    <w:rsid w:val="6E1034F3"/>
    <w:rsid w:val="6E1D3544"/>
    <w:rsid w:val="6E590C5A"/>
    <w:rsid w:val="6F4E072F"/>
    <w:rsid w:val="6FDC4993"/>
    <w:rsid w:val="70165339"/>
    <w:rsid w:val="70AF01AB"/>
    <w:rsid w:val="70F04EAE"/>
    <w:rsid w:val="715244DF"/>
    <w:rsid w:val="719E5F00"/>
    <w:rsid w:val="71E60866"/>
    <w:rsid w:val="72CB2836"/>
    <w:rsid w:val="735D086D"/>
    <w:rsid w:val="745F62F0"/>
    <w:rsid w:val="7479385C"/>
    <w:rsid w:val="74905A17"/>
    <w:rsid w:val="754E1910"/>
    <w:rsid w:val="7571094D"/>
    <w:rsid w:val="75972AED"/>
    <w:rsid w:val="759C445B"/>
    <w:rsid w:val="76107248"/>
    <w:rsid w:val="76150C87"/>
    <w:rsid w:val="76AA351C"/>
    <w:rsid w:val="76EB0DD9"/>
    <w:rsid w:val="76F96E32"/>
    <w:rsid w:val="77171609"/>
    <w:rsid w:val="7785763D"/>
    <w:rsid w:val="783C5D82"/>
    <w:rsid w:val="7856738A"/>
    <w:rsid w:val="78784C37"/>
    <w:rsid w:val="7AFE2602"/>
    <w:rsid w:val="7B94291F"/>
    <w:rsid w:val="7B9E46A8"/>
    <w:rsid w:val="7BAE11C1"/>
    <w:rsid w:val="7C3C5C14"/>
    <w:rsid w:val="7C466870"/>
    <w:rsid w:val="7CB354A5"/>
    <w:rsid w:val="7D1B5EEE"/>
    <w:rsid w:val="7D1E6A6C"/>
    <w:rsid w:val="7DA02C33"/>
    <w:rsid w:val="7E021473"/>
    <w:rsid w:val="7E096EDE"/>
    <w:rsid w:val="7E0E61D2"/>
    <w:rsid w:val="7E6524A0"/>
    <w:rsid w:val="7E89349A"/>
    <w:rsid w:val="7E9B4D60"/>
    <w:rsid w:val="7EBF19C6"/>
    <w:rsid w:val="7F0166E6"/>
    <w:rsid w:val="7F8A43D7"/>
    <w:rsid w:val="7FA32D6D"/>
    <w:rsid w:val="7FB242FB"/>
    <w:rsid w:val="7FB42D2D"/>
    <w:rsid w:val="7FC4598F"/>
    <w:rsid w:val="7FE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4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4">
    <w:name w:val="toc 3"/>
    <w:basedOn w:val="1"/>
    <w:next w:val="1"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6">
    <w:name w:val="Date"/>
    <w:basedOn w:val="1"/>
    <w:next w:val="1"/>
    <w:qFormat/>
    <w:uiPriority w:val="0"/>
    <w:pPr>
      <w:spacing w:line="360" w:lineRule="auto"/>
    </w:pPr>
    <w:rPr>
      <w:b/>
      <w:kern w:val="0"/>
      <w:sz w:val="24"/>
      <w:szCs w:val="20"/>
    </w:rPr>
  </w:style>
  <w:style w:type="paragraph" w:styleId="17">
    <w:name w:val="footer"/>
    <w:basedOn w:val="1"/>
    <w:link w:val="3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2">
    <w:name w:val="toc 2"/>
    <w:basedOn w:val="1"/>
    <w:next w:val="1"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26">
    <w:name w:val="Hyperlink"/>
    <w:basedOn w:val="2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8">
    <w:name w:val="标题1"/>
    <w:basedOn w:val="2"/>
    <w:next w:val="4"/>
    <w:qFormat/>
    <w:uiPriority w:val="0"/>
    <w:pPr>
      <w:numPr>
        <w:ilvl w:val="0"/>
        <w:numId w:val="2"/>
      </w:numPr>
      <w:tabs>
        <w:tab w:val="left" w:pos="432"/>
      </w:tabs>
    </w:pPr>
    <w:rPr>
      <w:rFonts w:eastAsia="宋体"/>
      <w:sz w:val="36"/>
    </w:rPr>
  </w:style>
  <w:style w:type="paragraph" w:customStyle="1" w:styleId="29">
    <w:name w:val="_Style 6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30">
    <w:name w:val="列出段落1"/>
    <w:basedOn w:val="1"/>
    <w:qFormat/>
    <w:uiPriority w:val="99"/>
    <w:pPr>
      <w:ind w:firstLine="420" w:firstLineChars="200"/>
    </w:pPr>
  </w:style>
  <w:style w:type="character" w:customStyle="1" w:styleId="31">
    <w:name w:val="页眉 Char"/>
    <w:basedOn w:val="25"/>
    <w:link w:val="18"/>
    <w:qFormat/>
    <w:uiPriority w:val="0"/>
    <w:rPr>
      <w:kern w:val="2"/>
      <w:sz w:val="18"/>
      <w:szCs w:val="18"/>
    </w:rPr>
  </w:style>
  <w:style w:type="character" w:customStyle="1" w:styleId="32">
    <w:name w:val="页脚 Char"/>
    <w:basedOn w:val="25"/>
    <w:link w:val="17"/>
    <w:qFormat/>
    <w:uiPriority w:val="0"/>
    <w:rPr>
      <w:kern w:val="2"/>
      <w:sz w:val="18"/>
      <w:szCs w:val="18"/>
    </w:rPr>
  </w:style>
  <w:style w:type="paragraph" w:customStyle="1" w:styleId="33">
    <w:name w:val="标题4"/>
    <w:basedOn w:val="1"/>
    <w:qFormat/>
    <w:uiPriority w:val="0"/>
    <w:pPr>
      <w:numPr>
        <w:ilvl w:val="0"/>
        <w:numId w:val="3"/>
      </w:numPr>
    </w:pPr>
    <w:rPr>
      <w:rFonts w:ascii="Times New Roman" w:hAnsi="Times New Roman"/>
      <w:b/>
      <w:szCs w:val="20"/>
    </w:rPr>
  </w:style>
  <w:style w:type="paragraph" w:customStyle="1" w:styleId="34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png" Type="http://schemas.openxmlformats.org/officeDocument/2006/relationships/image"/><Relationship Id="rId28" Target="media/image23.png" Type="http://schemas.openxmlformats.org/officeDocument/2006/relationships/image"/><Relationship Id="rId29" Target="media/image24.png" Type="http://schemas.openxmlformats.org/officeDocument/2006/relationships/image"/><Relationship Id="rId3" Target="header1.xml" Type="http://schemas.openxmlformats.org/officeDocument/2006/relationships/header"/><Relationship Id="rId30" Target="media/image25.png" Type="http://schemas.openxmlformats.org/officeDocument/2006/relationships/image"/><Relationship Id="rId31" Target="media/image26.png" Type="http://schemas.openxmlformats.org/officeDocument/2006/relationships/image"/><Relationship Id="rId32" Target="media/image27.png" Type="http://schemas.openxmlformats.org/officeDocument/2006/relationships/image"/><Relationship Id="rId33" Target="media/image28.png" Type="http://schemas.openxmlformats.org/officeDocument/2006/relationships/image"/><Relationship Id="rId34" Target="media/image29.png" Type="http://schemas.openxmlformats.org/officeDocument/2006/relationships/image"/><Relationship Id="rId35" Target="media/image30.png" Type="http://schemas.openxmlformats.org/officeDocument/2006/relationships/image"/><Relationship Id="rId36" Target="media/image31.png" Type="http://schemas.openxmlformats.org/officeDocument/2006/relationships/image"/><Relationship Id="rId37" Target="media/image32.png" Type="http://schemas.openxmlformats.org/officeDocument/2006/relationships/image"/><Relationship Id="rId38" Target="media/image33.png" Type="http://schemas.openxmlformats.org/officeDocument/2006/relationships/image"/><Relationship Id="rId39" Target="media/image34.png" Type="http://schemas.openxmlformats.org/officeDocument/2006/relationships/image"/><Relationship Id="rId4" Target="footer1.xml" Type="http://schemas.openxmlformats.org/officeDocument/2006/relationships/footer"/><Relationship Id="rId40" Target="media/image35.png" Type="http://schemas.openxmlformats.org/officeDocument/2006/relationships/image"/><Relationship Id="rId41" Target="media/image36.png" Type="http://schemas.openxmlformats.org/officeDocument/2006/relationships/image"/><Relationship Id="rId42" Target="media/image37.png" Type="http://schemas.openxmlformats.org/officeDocument/2006/relationships/image"/><Relationship Id="rId43" Target="media/image38.png" Type="http://schemas.openxmlformats.org/officeDocument/2006/relationships/image"/><Relationship Id="rId44" Target="media/image39.png" Type="http://schemas.openxmlformats.org/officeDocument/2006/relationships/image"/><Relationship Id="rId45" Target="media/image40.png" Type="http://schemas.openxmlformats.org/officeDocument/2006/relationships/image"/><Relationship Id="rId46" Target="media/image41.png" Type="http://schemas.openxmlformats.org/officeDocument/2006/relationships/image"/><Relationship Id="rId47" Target="media/image42.png" Type="http://schemas.openxmlformats.org/officeDocument/2006/relationships/image"/><Relationship Id="rId48" Target="media/image43.png" Type="http://schemas.openxmlformats.org/officeDocument/2006/relationships/image"/><Relationship Id="rId49" Target="media/image44.png" Type="http://schemas.openxmlformats.org/officeDocument/2006/relationships/image"/><Relationship Id="rId5" Target="theme/theme1.xml" Type="http://schemas.openxmlformats.org/officeDocument/2006/relationships/theme"/><Relationship Id="rId50" Target="media/image45.png" Type="http://schemas.openxmlformats.org/officeDocument/2006/relationships/image"/><Relationship Id="rId51" Target="media/image46.png" Type="http://schemas.openxmlformats.org/officeDocument/2006/relationships/image"/><Relationship Id="rId52" Target="media/image47.png" Type="http://schemas.openxmlformats.org/officeDocument/2006/relationships/image"/><Relationship Id="rId53" Target="media/image48.png" Type="http://schemas.openxmlformats.org/officeDocument/2006/relationships/image"/><Relationship Id="rId54" Target="media/image49.png" Type="http://schemas.openxmlformats.org/officeDocument/2006/relationships/image"/><Relationship Id="rId55" Target="media/image50.png" Type="http://schemas.openxmlformats.org/officeDocument/2006/relationships/image"/><Relationship Id="rId56" Target="media/image51.png" Type="http://schemas.openxmlformats.org/officeDocument/2006/relationships/image"/><Relationship Id="rId57" Target="media/image52.png" Type="http://schemas.openxmlformats.org/officeDocument/2006/relationships/image"/><Relationship Id="rId58" Target="media/image53.png" Type="http://schemas.openxmlformats.org/officeDocument/2006/relationships/image"/><Relationship Id="rId59" Target="media/image54.png" Type="http://schemas.openxmlformats.org/officeDocument/2006/relationships/image"/><Relationship Id="rId6" Target="media/image1.png" Type="http://schemas.openxmlformats.org/officeDocument/2006/relationships/image"/><Relationship Id="rId60" Target="media/image55.png" Type="http://schemas.openxmlformats.org/officeDocument/2006/relationships/image"/><Relationship Id="rId61" Target="media/image56.png" Type="http://schemas.openxmlformats.org/officeDocument/2006/relationships/image"/><Relationship Id="rId62" Target="media/image57.png" Type="http://schemas.openxmlformats.org/officeDocument/2006/relationships/image"/><Relationship Id="rId63" Target="media/image58.png" Type="http://schemas.openxmlformats.org/officeDocument/2006/relationships/image"/><Relationship Id="rId64" Target="media/image59.png" Type="http://schemas.openxmlformats.org/officeDocument/2006/relationships/image"/><Relationship Id="rId65" Target="media/image60.png" Type="http://schemas.openxmlformats.org/officeDocument/2006/relationships/image"/><Relationship Id="rId66" Target="media/image61.png" Type="http://schemas.openxmlformats.org/officeDocument/2006/relationships/image"/><Relationship Id="rId67" Target="media/image62.png" Type="http://schemas.openxmlformats.org/officeDocument/2006/relationships/image"/><Relationship Id="rId68" Target="media/image63.png" Type="http://schemas.openxmlformats.org/officeDocument/2006/relationships/image"/><Relationship Id="rId69" Target="media/image64.png" Type="http://schemas.openxmlformats.org/officeDocument/2006/relationships/image"/><Relationship Id="rId7" Target="media/image2.png" Type="http://schemas.openxmlformats.org/officeDocument/2006/relationships/image"/><Relationship Id="rId70" Target="../customXml/item1.xml" Type="http://schemas.openxmlformats.org/officeDocument/2006/relationships/customXml"/><Relationship Id="rId71" Target="numbering.xml" Type="http://schemas.openxmlformats.org/officeDocument/2006/relationships/numbering"/><Relationship Id="rId72" Target="../customXml/item2.xml" Type="http://schemas.openxmlformats.org/officeDocument/2006/relationships/customXml"/><Relationship Id="rId73" Target="fontTable.xml" Type="http://schemas.openxmlformats.org/officeDocument/2006/relationships/fontTable"/><Relationship Id="rId74" Target="glossary/document.xml" Type="http://schemas.openxmlformats.org/officeDocument/2006/relationships/glossaryDocument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glossary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ntTable.xml" Type="http://schemas.openxmlformats.org/officeDocument/2006/relationships/fontTable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9cafb48-34f5-4c50-b10e-beab568933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cafb48-34f5-4c50-b10e-beab5689339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88d1495-d0d6-4d54-9db9-92dcaa1d382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8d1495-d0d6-4d54-9db9-92dcaa1d382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c1ef80-b8b0-48de-bafc-46de9f1906f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c1ef80-b8b0-48de-bafc-46de9f1906f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d9ab310-a385-4611-bce7-a81ebd70251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9ab310-a385-4611-bce7-a81ebd70251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41a618f-635d-41e8-bfbe-0c3312553ab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1a618f-635d-41e8-bfbe-0c3312553ab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8524a06-a142-44a0-8eb5-a5da7d4a4c7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524a06-a142-44a0-8eb5-a5da7d4a4c7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7a2140-2734-466a-933d-5af62aae81d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7a2140-2734-466a-933d-5af62aae81d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503c00-f87c-43ac-a5ab-f102b3b069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503c00-f87c-43ac-a5ab-f102b3b069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d1e6dd-d10c-4f65-a9f8-710a080ca2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d1e6dd-d10c-4f65-a9f8-710a080ca2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12dab80-d80f-4dd8-945c-efa4057175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12dab80-d80f-4dd8-945c-efa4057175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43681c-90c8-406a-a1ad-dc849861d5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43681c-90c8-406a-a1ad-dc849861d5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783e7b3-4fe2-462c-9785-55131997ccf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783e7b3-4fe2-462c-9785-55131997ccf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9d65a0-f97b-4983-b85d-269de6c85c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9d65a0-f97b-4983-b85d-269de6c85c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2c092d-576e-4a14-ba04-5e8d925ef6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2c092d-576e-4a14-ba04-5e8d925ef6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5908e5-e4bd-4f9d-9e28-4b01078f5b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5908e5-e4bd-4f9d-9e28-4b01078f5b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2dce53-5f02-4844-b39c-cb0b34b57e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2dce53-5f02-4844-b39c-cb0b34b57e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48f0371-a271-4dc7-b455-ffe260f666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48f0371-a271-4dc7-b455-ffe260f666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8aac185-6e07-4820-847b-8aac404ae65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8aac185-6e07-4820-847b-8aac404ae65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a520102-08af-4b53-9f33-e7f6efe760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a520102-08af-4b53-9f33-e7f6efe760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a514ae-2d84-4191-867e-7edd27a4731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a514ae-2d84-4191-867e-7edd27a4731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5b4201-2a56-4779-a10c-8b0ab67103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5b4201-2a56-4779-a10c-8b0ab671037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cf536f1-ae18-42c4-bcea-ffea0bbbb6c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cf536f1-ae18-42c4-bcea-ffea0bbbb6c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004faa-a24b-4e6e-bc88-92655dfb9c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004faa-a24b-4e6e-bc88-92655dfb9c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2ab678-90da-4597-aa4f-61c5aa6c3ce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2ab678-90da-4597-aa4f-61c5aa6c3ce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49085ee-9055-4800-914c-815b19fbf4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49085ee-9055-4800-914c-815b19fbf4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fe1051-1cda-4d57-9fe8-4d87b7f7843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fe1051-1cda-4d57-9fe8-4d87b7f7843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00f376-b2d7-4a03-9dc3-3eec2c54bd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00f376-b2d7-4a03-9dc3-3eec2c54bdf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4789b8d-c769-4a50-be36-6082fdd517e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4789b8d-c769-4a50-be36-6082fdd517e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5a5ac9-814b-4ad7-9239-837bb84f85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5a5ac9-814b-4ad7-9239-837bb84f85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ab5ed2a-a1d4-425a-bf82-f08cb19d8c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ab5ed2a-a1d4-425a-bf82-f08cb19d8c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ed32844-6cf7-450b-a71f-24c53fe3ea3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ed32844-6cf7-450b-a71f-24c53fe3ea3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9f354a4-1685-45fb-9478-c4cf3459226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9f354a4-1685-45fb-9478-c4cf3459226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3d3fd57-0e5c-446b-bf48-48a63f0e01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d3fd57-0e5c-446b-bf48-48a63f0e01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1982bae-181f-4efb-a5cd-c6e40e0830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982bae-181f-4efb-a5cd-c6e40e0830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6fd2d43-fa4b-4c7a-a94e-d3181067f6b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6fd2d43-fa4b-4c7a-a94e-d3181067f6b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87e7b1f-8494-4b05-9b95-60588bf0afe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87e7b1f-8494-4b05-9b95-60588bf0afe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0f371a-d9ef-4170-be44-8743c7b570e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0f371a-d9ef-4170-be44-8743c7b570e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405a27-7ebe-47a4-99da-781ac7b0aa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405a27-7ebe-47a4-99da-781ac7b0aa4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0c99739-aedc-4ca2-abf8-b7f1729425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0c99739-aedc-4ca2-abf8-b7f17294258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711ae4c-a364-49ba-bb6a-1c05cd3a262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711ae4c-a364-49ba-bb6a-1c05cd3a262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2737c41-6e5c-4d77-bbd5-07165b9e9e5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2737c41-6e5c-4d77-bbd5-07165b9e9e5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0161ae5-4ff4-4802-af8e-66ad11847f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0161ae5-4ff4-4802-af8e-66ad11847f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e3fb447-5749-4985-899f-cdc3dc930ba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e3fb447-5749-4985-899f-cdc3dc930ba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41214f-e166-4694-863f-c97025aa64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41214f-e166-4694-863f-c97025aa64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2430174-a20b-46de-9a6b-d129ab61dc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2430174-a20b-46de-9a6b-d129ab61dc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06f195-a14f-4cd6-8a9f-726cf090d31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06f195-a14f-4cd6-8a9f-726cf090d31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b979953-cc98-45ff-810f-408ce77b969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b979953-cc98-45ff-810f-408ce77b969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388d57e-02ae-4343-aa5f-33548b8fe5a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88d57e-02ae-4343-aa5f-33548b8fe5a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9e4e78-5385-41ec-a736-6f64a54fb02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9e4e78-5385-41ec-a736-6f64a54fb02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25f161-2f2d-4efd-a00b-1db9e5fb12e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825f161-2f2d-4efd-a00b-1db9e5fb12e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97fde3-165e-459b-afd5-7fbab710488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97fde3-165e-459b-afd5-7fbab710488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3703a7-9453-453e-8c92-b94843aeff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3703a7-9453-453e-8c92-b94843aeff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17388bb-b076-4f9d-acf2-953642d382c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7388bb-b076-4f9d-acf2-953642d382c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a6ff7ba-507d-41bc-8395-dd233bc76bb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a6ff7ba-507d-41bc-8395-dd233bc76bb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17be48-1d10-4363-9914-ba91d12789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17be48-1d10-4363-9914-ba91d12789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dd8196-0ed3-4b61-bc99-009e7b23dcd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dd8196-0ed3-4b61-bc99-009e7b23dcd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c74b231-fa80-4140-bc86-fc59762964f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c74b231-fa80-4140-bc86-fc59762964f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642d9c-c5ce-442f-a573-70b5b876efa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642d9c-c5ce-442f-a573-70b5b876efa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f6eb52-e28f-4641-a810-1a6ba351663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f6eb52-e28f-4641-a810-1a6ba351663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806195e-37da-4443-b747-0d0d4151e4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806195e-37da-4443-b747-0d0d4151e4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8af62df-fe34-4a6f-af5c-2c387a95827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8af62df-fe34-4a6f-af5c-2c387a95827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4a6352-f44f-42e0-a6b2-edcbe1a6840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4a6352-f44f-42e0-a6b2-edcbe1a6840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15bfd9-37ab-489a-9917-49d0f99e92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15bfd9-37ab-489a-9917-49d0f99e92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516e9b-c278-4e16-90b7-5065fe2910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516e9b-c278-4e16-90b7-5065fe2910f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ea94df-2e30-484b-b7c6-9ec54d25c24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ea94df-2e30-484b-b7c6-9ec54d25c24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7259b3f-3df2-4d4f-9eb7-2712ce10044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7259b3f-3df2-4d4f-9eb7-2712ce10044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80DAD5-3619-4AE4-9A9B-006DF0338D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2813</Words>
  <Characters>16037</Characters>
  <Lines>133</Lines>
  <Paragraphs>37</Paragraphs>
  <TotalTime>18</TotalTime>
  <ScaleCrop>false</ScaleCrop>
  <LinksUpToDate>false</LinksUpToDate>
  <CharactersWithSpaces>18813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lenovo</dc:creator>
  <cp:lastModifiedBy>牛小品</cp:lastModifiedBy>
  <dcterms:modified xsi:type="dcterms:W3CDTF">2019-02-22T01:27:20Z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