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领导干部办理婚丧喜庆事宜报告表</w:t>
      </w:r>
    </w:p>
    <w:p>
      <w:pPr>
        <w:ind w:firstLine="150" w:firstLineChars="50"/>
        <w:rPr>
          <w:rFonts w:hint="eastAsia"/>
          <w:b/>
          <w:sz w:val="36"/>
          <w:szCs w:val="36"/>
        </w:rPr>
      </w:pPr>
      <w:r>
        <w:rPr>
          <w:rFonts w:hint="eastAsia"/>
          <w:sz w:val="30"/>
          <w:szCs w:val="30"/>
        </w:rPr>
        <w:t>受理组织：                                     年    月    日</w:t>
      </w:r>
    </w:p>
    <w:tbl>
      <w:tblPr>
        <w:tblStyle w:val="3"/>
        <w:tblW w:w="9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75"/>
        <w:gridCol w:w="1505"/>
        <w:gridCol w:w="1149"/>
        <w:gridCol w:w="794"/>
        <w:gridCol w:w="893"/>
        <w:gridCol w:w="806"/>
        <w:gridCol w:w="173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名</w:t>
            </w:r>
          </w:p>
        </w:tc>
        <w:tc>
          <w:tcPr>
            <w:tcW w:w="1505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893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年龄</w:t>
            </w:r>
          </w:p>
        </w:tc>
        <w:tc>
          <w:tcPr>
            <w:tcW w:w="806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36" w:type="dxa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工作单位及职务</w:t>
            </w:r>
          </w:p>
        </w:tc>
        <w:tc>
          <w:tcPr>
            <w:tcW w:w="6964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1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报告事项内容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办理事项</w:t>
            </w:r>
          </w:p>
        </w:tc>
        <w:tc>
          <w:tcPr>
            <w:tcW w:w="6964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宴请时间</w:t>
            </w:r>
          </w:p>
        </w:tc>
        <w:tc>
          <w:tcPr>
            <w:tcW w:w="6964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  月      日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宴请地点</w:t>
            </w:r>
          </w:p>
        </w:tc>
        <w:tc>
          <w:tcPr>
            <w:tcW w:w="6964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参加人员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范围及数量</w:t>
            </w:r>
          </w:p>
        </w:tc>
        <w:tc>
          <w:tcPr>
            <w:tcW w:w="69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亲属       人，非亲属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宴席桌数</w:t>
            </w:r>
          </w:p>
        </w:tc>
        <w:tc>
          <w:tcPr>
            <w:tcW w:w="6964" w:type="dxa"/>
            <w:gridSpan w:val="6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516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244" w:type="dxa"/>
            <w:gridSpan w:val="8"/>
            <w:vAlign w:val="top"/>
          </w:tcPr>
          <w:p>
            <w:pPr>
              <w:tabs>
                <w:tab w:val="left" w:pos="2475"/>
              </w:tabs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其他需要报告内容：（可以加附页）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516" w:type="dxa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廉政承诺</w:t>
            </w:r>
          </w:p>
        </w:tc>
        <w:tc>
          <w:tcPr>
            <w:tcW w:w="9244" w:type="dxa"/>
            <w:gridSpan w:val="8"/>
            <w:vAlign w:val="center"/>
          </w:tcPr>
          <w:p>
            <w:pPr>
              <w:spacing w:line="360" w:lineRule="exact"/>
              <w:ind w:firstLine="450" w:firstLineChars="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1、严格执行《中国共产党廉洁自律准则》；</w:t>
            </w:r>
          </w:p>
          <w:p>
            <w:pPr>
              <w:spacing w:line="360" w:lineRule="exact"/>
              <w:ind w:firstLine="450" w:firstLineChars="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2、不大操大办、借机敛财；</w:t>
            </w:r>
            <w:bookmarkStart w:id="0" w:name="_GoBack"/>
            <w:bookmarkEnd w:id="0"/>
          </w:p>
          <w:p>
            <w:pPr>
              <w:spacing w:line="360" w:lineRule="exact"/>
              <w:ind w:firstLine="450" w:firstLineChars="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3、不邀请管理和服务对象；</w:t>
            </w:r>
          </w:p>
          <w:p>
            <w:pPr>
              <w:spacing w:line="360" w:lineRule="exact"/>
              <w:ind w:firstLine="450" w:firstLineChars="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4、不收受与行使职权有关或可能影响公正执行公务的单位、个人的礼金、礼品、有价证券和支付凭证。</w:t>
            </w:r>
          </w:p>
          <w:p>
            <w:pPr>
              <w:spacing w:line="36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如违反以上承诺，自愿接受组织的调查和处理。</w:t>
            </w:r>
          </w:p>
          <w:p>
            <w:pPr>
              <w:spacing w:line="3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报告人签字：</w:t>
            </w:r>
          </w:p>
          <w:p>
            <w:pPr>
              <w:spacing w:line="36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年     月     日</w:t>
            </w:r>
          </w:p>
          <w:p>
            <w:pPr>
              <w:spacing w:line="36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党委（党组）主要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负责人审核意见</w:t>
            </w:r>
          </w:p>
        </w:tc>
        <w:tc>
          <w:tcPr>
            <w:tcW w:w="696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负责人签字：</w:t>
            </w:r>
          </w:p>
          <w:p>
            <w:pPr>
              <w:spacing w:line="400" w:lineRule="exact"/>
              <w:ind w:firstLine="3300" w:firstLineChars="11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 月     日</w:t>
            </w:r>
          </w:p>
        </w:tc>
      </w:tr>
    </w:tbl>
    <w:p>
      <w:pPr>
        <w:rPr>
          <w:rFonts w:hint="eastAsia" w:ascii="宋体" w:hAnsi="宋体"/>
          <w:sz w:val="30"/>
          <w:szCs w:val="30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DC"/>
    <w:rsid w:val="00203A41"/>
    <w:rsid w:val="006B36DC"/>
    <w:rsid w:val="006C548F"/>
    <w:rsid w:val="008344B2"/>
    <w:rsid w:val="62E462ED"/>
    <w:rsid w:val="66153BC4"/>
    <w:rsid w:val="6E043859"/>
    <w:rsid w:val="79520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uiPriority w:val="0"/>
    <w:rPr>
      <w:b/>
    </w:rPr>
  </w:style>
  <w:style w:type="character" w:styleId="6">
    <w:name w:val="FollowedHyperlink"/>
    <w:basedOn w:val="4"/>
    <w:uiPriority w:val="0"/>
    <w:rPr>
      <w:color w:val="338DE6"/>
      <w:u w:val="none"/>
    </w:rPr>
  </w:style>
  <w:style w:type="character" w:styleId="7">
    <w:name w:val="Emphasis"/>
    <w:basedOn w:val="4"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8DE6"/>
      <w:u w:val="none"/>
    </w:rPr>
  </w:style>
  <w:style w:type="character" w:styleId="11">
    <w:name w:val="HTML Code"/>
    <w:basedOn w:val="4"/>
    <w:uiPriority w:val="0"/>
    <w:rPr>
      <w:rFonts w:ascii="serif" w:hAnsi="serif" w:eastAsia="serif" w:cs="serif"/>
      <w:sz w:val="21"/>
      <w:szCs w:val="21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5">
    <w:name w:val="fontborder"/>
    <w:basedOn w:val="4"/>
    <w:uiPriority w:val="0"/>
    <w:rPr>
      <w:bdr w:val="single" w:color="000000" w:sz="4" w:space="0"/>
    </w:rPr>
  </w:style>
  <w:style w:type="character" w:customStyle="1" w:styleId="16">
    <w:name w:val="fontstrikethrough"/>
    <w:basedOn w:val="4"/>
    <w:uiPriority w:val="0"/>
    <w:rPr>
      <w:strike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80</Words>
  <Characters>456</Characters>
  <Lines>3</Lines>
  <Paragraphs>1</Paragraphs>
  <TotalTime>4</TotalTime>
  <ScaleCrop>false</ScaleCrop>
  <LinksUpToDate>false</LinksUpToDate>
  <CharactersWithSpaces>535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2014-01-02T06:19:00Z</dcterms:created>
  <dc:creator>微软用户</dc:creator>
  <lastModifiedBy>Koreyoshi</lastModifiedBy>
  <dcterms:modified xsi:type="dcterms:W3CDTF">2019-06-20T07:40:01Z</dcterms:modified>
  <revision>2</revision>
  <dc:title>领导干部办理婚丧喜庆事宜报告表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